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8"/>
          <w:szCs w:val="48"/>
        </w:rPr>
      </w:pPr>
      <w:r>
        <w:rPr>
          <w:rFonts w:hint="eastAsia"/>
          <w:b/>
          <w:bCs/>
          <w:sz w:val="48"/>
          <w:szCs w:val="48"/>
        </w:rPr>
        <w:t>代运营管理合同</w:t>
      </w:r>
    </w:p>
    <w:p>
      <w:pPr>
        <w:spacing w:line="360" w:lineRule="auto"/>
        <w:jc w:val="right"/>
        <w:rPr>
          <w:b/>
          <w:bCs/>
        </w:rPr>
      </w:pPr>
      <w:r>
        <w:rPr>
          <w:rFonts w:hint="eastAsia"/>
          <w:sz w:val="15"/>
          <w:szCs w:val="15"/>
        </w:rPr>
        <w:t>合同编号：蓝鳍网络（2019）外字第</w:t>
      </w:r>
      <w:r>
        <w:rPr>
          <w:sz w:val="15"/>
          <w:szCs w:val="15"/>
        </w:rPr>
        <w:t>103</w:t>
      </w:r>
      <w:r>
        <w:rPr>
          <w:rFonts w:hint="eastAsia"/>
          <w:sz w:val="15"/>
          <w:szCs w:val="15"/>
        </w:rPr>
        <w:t>号</w:t>
      </w:r>
    </w:p>
    <w:p>
      <w:pPr>
        <w:spacing w:line="360" w:lineRule="auto"/>
        <w:jc w:val="left"/>
        <w:rPr>
          <w:b/>
          <w:bCs/>
        </w:rPr>
      </w:pPr>
      <w:r>
        <w:rPr>
          <w:rFonts w:hint="eastAsia"/>
          <w:b/>
          <w:bCs/>
        </w:rPr>
        <w:t xml:space="preserve">甲方：周朦朦                              </w:t>
      </w:r>
    </w:p>
    <w:p>
      <w:pPr>
        <w:spacing w:line="360" w:lineRule="auto"/>
        <w:jc w:val="left"/>
        <w:rPr>
          <w:b/>
          <w:bCs/>
        </w:rPr>
      </w:pPr>
      <w:r>
        <w:rPr>
          <w:rFonts w:hint="eastAsia"/>
          <w:b/>
          <w:bCs/>
        </w:rPr>
        <w:t>电话：18662677804</w:t>
      </w:r>
      <w:r>
        <w:rPr>
          <w:rFonts w:hint="eastAsia" w:ascii="仿宋" w:hAnsi="仿宋" w:eastAsia="仿宋" w:cs="仿宋"/>
          <w:b/>
          <w:bCs/>
        </w:rPr>
        <w:t xml:space="preserve"> </w:t>
      </w:r>
      <w:r>
        <w:rPr>
          <w:rFonts w:hint="eastAsia"/>
          <w:b/>
          <w:bCs/>
        </w:rPr>
        <w:t xml:space="preserve">                                </w:t>
      </w:r>
    </w:p>
    <w:p>
      <w:pPr>
        <w:spacing w:line="360" w:lineRule="auto"/>
        <w:jc w:val="left"/>
        <w:rPr>
          <w:rFonts w:hint="eastAsia" w:eastAsiaTheme="minorEastAsia"/>
          <w:b/>
          <w:bCs/>
          <w:lang w:eastAsia="zh-CN"/>
        </w:rPr>
      </w:pPr>
      <w:r>
        <w:rPr>
          <w:rFonts w:hint="eastAsia"/>
          <w:b/>
          <w:bCs/>
        </w:rPr>
        <w:t>地址</w:t>
      </w:r>
      <w:r>
        <w:rPr>
          <w:rFonts w:hint="eastAsia"/>
          <w:b/>
          <w:bCs/>
          <w:lang w:eastAsia="zh-CN"/>
        </w:rPr>
        <w:t>：江苏省昆山市马鞍山路446号山水森林 沿街店铺Alice</w:t>
      </w:r>
    </w:p>
    <w:p>
      <w:pPr>
        <w:spacing w:line="360" w:lineRule="auto"/>
        <w:jc w:val="left"/>
        <w:rPr>
          <w:b/>
          <w:bCs/>
        </w:rPr>
      </w:pPr>
      <w:r>
        <w:rPr>
          <w:rFonts w:hint="eastAsia"/>
          <w:b/>
          <w:bCs/>
        </w:rPr>
        <w:t>乙方：哈尔滨蓝鳍网络科技有限公司</w:t>
      </w:r>
    </w:p>
    <w:p>
      <w:pPr>
        <w:spacing w:line="360" w:lineRule="auto"/>
        <w:jc w:val="left"/>
        <w:rPr>
          <w:rFonts w:eastAsia="宋体"/>
          <w:b/>
          <w:bCs/>
        </w:rPr>
      </w:pPr>
      <w:r>
        <w:rPr>
          <w:rFonts w:hint="eastAsia"/>
          <w:b/>
          <w:bCs/>
        </w:rPr>
        <w:t>电话：</w:t>
      </w:r>
      <w:r>
        <w:rPr>
          <w:rFonts w:ascii="仿宋" w:hAnsi="仿宋" w:eastAsia="仿宋" w:cs="仿宋"/>
          <w:b/>
          <w:bCs/>
        </w:rPr>
        <w:t>18904613400</w:t>
      </w:r>
    </w:p>
    <w:p>
      <w:pPr>
        <w:spacing w:line="360" w:lineRule="auto"/>
        <w:jc w:val="left"/>
        <w:rPr>
          <w:b/>
          <w:bCs/>
          <w:u w:val="single"/>
        </w:rPr>
      </w:pPr>
      <w:r>
        <w:rPr>
          <w:rFonts w:hint="eastAsia"/>
          <w:b/>
          <w:bCs/>
        </w:rPr>
        <w:t>地址：哈尔滨市平房区哈南十一路</w:t>
      </w:r>
    </w:p>
    <w:p>
      <w:pPr>
        <w:spacing w:line="360" w:lineRule="auto"/>
        <w:jc w:val="left"/>
        <w:rPr>
          <w:rFonts w:ascii="宋体"/>
          <w:sz w:val="20"/>
          <w:szCs w:val="20"/>
        </w:rPr>
      </w:pPr>
      <w:r>
        <w:rPr>
          <w:rFonts w:hint="eastAsia" w:ascii="宋体" w:hAnsi="宋体"/>
          <w:sz w:val="20"/>
          <w:szCs w:val="20"/>
        </w:rPr>
        <w:t>鉴于：</w:t>
      </w:r>
    </w:p>
    <w:p>
      <w:pPr>
        <w:spacing w:line="400" w:lineRule="exact"/>
        <w:ind w:firstLine="400" w:firstLineChars="200"/>
        <w:rPr>
          <w:rFonts w:ascii="宋体" w:hAnsi="宋体"/>
          <w:sz w:val="20"/>
          <w:szCs w:val="20"/>
        </w:rPr>
      </w:pPr>
      <w:r>
        <w:rPr>
          <w:rFonts w:hint="eastAsia" w:ascii="宋体" w:hAnsi="宋体"/>
          <w:sz w:val="20"/>
          <w:szCs w:val="20"/>
        </w:rPr>
        <w:t>甲方是一家正规的企业，具备相应的经营资质，能够提供符合国家法律所要求的服务，有委托代理运营美团点评平台的需求。</w:t>
      </w:r>
    </w:p>
    <w:p>
      <w:pPr>
        <w:spacing w:line="400" w:lineRule="exact"/>
        <w:ind w:firstLine="400" w:firstLineChars="200"/>
        <w:rPr>
          <w:rFonts w:ascii="宋体" w:hAnsi="宋体"/>
          <w:sz w:val="20"/>
          <w:szCs w:val="20"/>
        </w:rPr>
      </w:pPr>
      <w:r>
        <w:rPr>
          <w:rFonts w:hint="eastAsia" w:ascii="宋体" w:hAnsi="宋体"/>
          <w:sz w:val="20"/>
          <w:szCs w:val="20"/>
        </w:rPr>
        <w:t>乙方是一家负责为商家提供线上平台运营业务咨询及线上平台代理运营服务的专业公司，能够提供专业的线上平台商务咨询及线上平台代理运营服务，能高效率地解决商家线上平台运营事务。</w:t>
      </w:r>
    </w:p>
    <w:p>
      <w:pPr>
        <w:spacing w:line="360" w:lineRule="auto"/>
        <w:jc w:val="left"/>
        <w:rPr>
          <w:b/>
          <w:bCs/>
        </w:rPr>
      </w:pPr>
      <w:r>
        <w:rPr>
          <w:rFonts w:hint="eastAsia"/>
          <w:b/>
          <w:bCs/>
        </w:rPr>
        <w:t>甲乙双方经过友好协商，在合法、平等、自愿的原则下，达成以下协议。以供双方共同遵守。</w:t>
      </w:r>
    </w:p>
    <w:p>
      <w:pPr>
        <w:spacing w:line="360" w:lineRule="auto"/>
        <w:jc w:val="left"/>
        <w:rPr>
          <w:b/>
          <w:bCs/>
        </w:rPr>
      </w:pPr>
      <w:r>
        <w:rPr>
          <w:rFonts w:hint="eastAsia"/>
          <w:b/>
          <w:bCs/>
        </w:rPr>
        <w:t>第一条</w:t>
      </w:r>
      <w:r>
        <w:rPr>
          <w:rFonts w:hint="eastAsia"/>
          <w:b/>
          <w:bCs/>
        </w:rPr>
        <w:tab/>
      </w:r>
      <w:r>
        <w:rPr>
          <w:rFonts w:hint="eastAsia" w:ascii="宋体" w:hAnsi="宋体" w:eastAsia="宋体" w:cs="font4"/>
          <w:b/>
          <w:color w:val="000000"/>
          <w:sz w:val="22"/>
        </w:rPr>
        <w:t>服务事项</w:t>
      </w:r>
    </w:p>
    <w:p>
      <w:pPr>
        <w:spacing w:line="400" w:lineRule="exact"/>
        <w:ind w:left="420" w:firstLine="420" w:firstLineChars="200"/>
        <w:rPr>
          <w:rFonts w:ascii="宋体" w:hAnsi="宋体" w:eastAsia="宋体" w:cs="font"/>
          <w:color w:val="000000"/>
          <w:kern w:val="0"/>
          <w:szCs w:val="21"/>
        </w:rPr>
      </w:pPr>
      <w:r>
        <w:rPr>
          <w:rFonts w:hint="eastAsia" w:ascii="宋体" w:hAnsi="宋体" w:eastAsia="宋体" w:cs="font"/>
          <w:color w:val="000000"/>
          <w:kern w:val="0"/>
          <w:szCs w:val="21"/>
        </w:rPr>
        <w:t>1、甲方将其在本条第3款中列明的店铺线上平台的运营业务全权委托给</w:t>
      </w:r>
    </w:p>
    <w:p>
      <w:pPr>
        <w:spacing w:line="400" w:lineRule="exact"/>
        <w:ind w:firstLine="420"/>
        <w:rPr>
          <w:rFonts w:ascii="宋体" w:hAnsi="宋体" w:eastAsia="宋体" w:cs="font"/>
          <w:color w:val="000000"/>
          <w:kern w:val="0"/>
          <w:szCs w:val="21"/>
        </w:rPr>
      </w:pPr>
      <w:r>
        <w:rPr>
          <w:rFonts w:hint="eastAsia" w:ascii="宋体" w:hAnsi="宋体" w:eastAsia="宋体" w:cs="font"/>
          <w:color w:val="000000"/>
          <w:kern w:val="0"/>
          <w:szCs w:val="21"/>
        </w:rPr>
        <w:t>乙方，由乙方全权代理运营。</w:t>
      </w:r>
    </w:p>
    <w:p>
      <w:pPr>
        <w:pStyle w:val="7"/>
        <w:spacing w:line="480" w:lineRule="exact"/>
        <w:ind w:left="420" w:right="601" w:rightChars="286" w:firstLine="420"/>
        <w:jc w:val="both"/>
        <w:rPr>
          <w:rFonts w:ascii="宋体" w:hAnsi="宋体"/>
          <w:szCs w:val="21"/>
        </w:rPr>
      </w:pPr>
      <w:r>
        <w:rPr>
          <w:rFonts w:hint="eastAsia" w:ascii="宋体" w:hAnsi="宋体" w:eastAsia="宋体" w:cs="font"/>
          <w:sz w:val="21"/>
          <w:szCs w:val="21"/>
        </w:rPr>
        <w:t>2、甲方的线上平台</w:t>
      </w:r>
      <w:r>
        <w:rPr>
          <w:rFonts w:hint="eastAsia" w:ascii="宋体" w:hAnsi="宋体" w:eastAsia="宋体" w:cs="font"/>
          <w:color w:val="000000" w:themeColor="text1"/>
          <w:sz w:val="21"/>
          <w:szCs w:val="21"/>
          <w14:textFill>
            <w14:solidFill>
              <w14:schemeClr w14:val="tx1"/>
            </w14:solidFill>
          </w14:textFill>
        </w:rPr>
        <w:t>包括</w:t>
      </w:r>
      <w:r>
        <w:rPr>
          <w:rFonts w:hint="eastAsia" w:ascii="宋体" w:hAnsi="宋体" w:eastAsia="宋体" w:cs="font"/>
          <w:color w:val="000000" w:themeColor="text1"/>
          <w:sz w:val="21"/>
          <w:szCs w:val="21"/>
          <w:u w:val="single"/>
          <w14:textFill>
            <w14:solidFill>
              <w14:schemeClr w14:val="tx1"/>
            </w14:solidFill>
          </w14:textFill>
        </w:rPr>
        <w:t xml:space="preserve">  </w:t>
      </w:r>
      <w:r>
        <w:rPr>
          <w:rFonts w:hint="eastAsia" w:ascii="宋体" w:hAnsi="宋体" w:eastAsia="宋体" w:cs="font"/>
          <w:color w:val="000000" w:themeColor="text1"/>
          <w:sz w:val="21"/>
          <w:szCs w:val="21"/>
          <w:u w:val="single"/>
          <w:lang w:val="en-US" w:eastAsia="zh-CN"/>
          <w14:textFill>
            <w14:solidFill>
              <w14:schemeClr w14:val="tx1"/>
            </w14:solidFill>
          </w14:textFill>
        </w:rPr>
        <w:t>大众点评  美团</w:t>
      </w:r>
      <w:r>
        <w:rPr>
          <w:rFonts w:hint="eastAsia" w:ascii="宋体" w:hAnsi="宋体" w:eastAsia="宋体" w:cs="font"/>
          <w:color w:val="000000" w:themeColor="text1"/>
          <w:sz w:val="21"/>
          <w:szCs w:val="21"/>
          <w:u w:val="single"/>
          <w14:textFill>
            <w14:solidFill>
              <w14:schemeClr w14:val="tx1"/>
            </w14:solidFill>
          </w14:textFill>
        </w:rPr>
        <w:t xml:space="preserve">   </w:t>
      </w:r>
      <w:r>
        <w:rPr>
          <w:rFonts w:hint="eastAsia" w:ascii="宋体" w:hAnsi="宋体" w:eastAsia="宋体" w:cs="font"/>
          <w:sz w:val="21"/>
          <w:szCs w:val="21"/>
        </w:rPr>
        <w:t>。</w:t>
      </w:r>
      <w:r>
        <w:rPr>
          <w:rFonts w:ascii="宋体" w:hAnsi="宋体"/>
          <w:b/>
          <w:bCs/>
          <w:szCs w:val="21"/>
        </w:rPr>
        <w:t xml:space="preserve">               </w:t>
      </w:r>
    </w:p>
    <w:p>
      <w:pPr>
        <w:numPr>
          <w:ilvl w:val="0"/>
          <w:numId w:val="1"/>
        </w:numPr>
        <w:spacing w:line="400" w:lineRule="exact"/>
        <w:rPr>
          <w:rFonts w:ascii="宋体" w:hAnsi="宋体"/>
          <w:b/>
          <w:sz w:val="22"/>
        </w:rPr>
      </w:pPr>
      <w:r>
        <w:rPr>
          <w:rFonts w:hint="eastAsia" w:ascii="宋体" w:hAnsi="宋体"/>
          <w:b/>
          <w:sz w:val="22"/>
        </w:rPr>
        <w:t>服务内容</w:t>
      </w:r>
    </w:p>
    <w:p>
      <w:pPr>
        <w:spacing w:line="400" w:lineRule="exact"/>
        <w:rPr>
          <w:rFonts w:ascii="宋体" w:hAnsi="宋体"/>
          <w:bCs/>
          <w:sz w:val="22"/>
        </w:rPr>
      </w:pPr>
    </w:p>
    <w:tbl>
      <w:tblPr>
        <w:tblStyle w:val="5"/>
        <w:tblW w:w="10150" w:type="dxa"/>
        <w:tblInd w:w="-9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632"/>
        <w:gridCol w:w="1349"/>
        <w:gridCol w:w="5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44" w:type="dxa"/>
          </w:tcPr>
          <w:p>
            <w:pPr>
              <w:pStyle w:val="17"/>
              <w:spacing w:before="72"/>
              <w:ind w:left="184"/>
              <w:rPr>
                <w:rFonts w:ascii="仿宋" w:hAnsi="仿宋" w:eastAsia="仿宋" w:cs="仿宋"/>
                <w:sz w:val="18"/>
                <w:szCs w:val="18"/>
              </w:rPr>
            </w:pPr>
            <w:r>
              <w:rPr>
                <w:rFonts w:hint="eastAsia" w:ascii="仿宋" w:hAnsi="仿宋" w:eastAsia="仿宋" w:cs="仿宋"/>
                <w:sz w:val="18"/>
                <w:szCs w:val="18"/>
              </w:rPr>
              <w:t>服务内容</w:t>
            </w:r>
          </w:p>
        </w:tc>
        <w:tc>
          <w:tcPr>
            <w:tcW w:w="2632" w:type="dxa"/>
          </w:tcPr>
          <w:p>
            <w:pPr>
              <w:pStyle w:val="17"/>
              <w:spacing w:before="72"/>
              <w:ind w:left="101" w:right="95"/>
              <w:jc w:val="center"/>
              <w:rPr>
                <w:rFonts w:ascii="仿宋" w:hAnsi="仿宋" w:eastAsia="仿宋" w:cs="仿宋"/>
                <w:sz w:val="18"/>
                <w:szCs w:val="18"/>
              </w:rPr>
            </w:pPr>
            <w:r>
              <w:rPr>
                <w:rFonts w:hint="eastAsia" w:ascii="仿宋" w:hAnsi="仿宋" w:eastAsia="仿宋" w:cs="仿宋"/>
                <w:sz w:val="18"/>
                <w:szCs w:val="18"/>
              </w:rPr>
              <w:t>服务详情</w:t>
            </w:r>
          </w:p>
        </w:tc>
        <w:tc>
          <w:tcPr>
            <w:tcW w:w="1349" w:type="dxa"/>
          </w:tcPr>
          <w:p>
            <w:pPr>
              <w:pStyle w:val="17"/>
              <w:spacing w:before="72"/>
              <w:ind w:left="177"/>
              <w:rPr>
                <w:rFonts w:ascii="仿宋" w:hAnsi="仿宋" w:eastAsia="仿宋" w:cs="仿宋"/>
                <w:sz w:val="18"/>
                <w:szCs w:val="18"/>
              </w:rPr>
            </w:pPr>
            <w:r>
              <w:rPr>
                <w:rFonts w:hint="eastAsia" w:ascii="仿宋" w:hAnsi="仿宋" w:eastAsia="仿宋" w:cs="仿宋"/>
                <w:sz w:val="18"/>
                <w:szCs w:val="18"/>
              </w:rPr>
              <w:t>交付时间</w:t>
            </w:r>
          </w:p>
        </w:tc>
        <w:tc>
          <w:tcPr>
            <w:tcW w:w="5325" w:type="dxa"/>
          </w:tcPr>
          <w:p>
            <w:pPr>
              <w:pStyle w:val="17"/>
              <w:spacing w:before="72"/>
              <w:ind w:left="1501" w:right="1493"/>
              <w:jc w:val="center"/>
              <w:rPr>
                <w:rFonts w:ascii="仿宋" w:hAnsi="仿宋" w:eastAsia="仿宋" w:cs="仿宋"/>
                <w:sz w:val="18"/>
                <w:szCs w:val="18"/>
              </w:rPr>
            </w:pPr>
            <w:r>
              <w:rPr>
                <w:rFonts w:hint="eastAsia" w:ascii="仿宋" w:hAnsi="仿宋" w:eastAsia="仿宋" w:cs="仿宋"/>
                <w:sz w:val="18"/>
                <w:szCs w:val="18"/>
              </w:rPr>
              <w:t>交付标准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844" w:type="dxa"/>
          </w:tcPr>
          <w:p>
            <w:pPr>
              <w:pStyle w:val="17"/>
              <w:spacing w:line="448" w:lineRule="auto"/>
              <w:ind w:left="0" w:right="97"/>
              <w:rPr>
                <w:rFonts w:ascii="仿宋" w:hAnsi="仿宋" w:eastAsia="仿宋" w:cs="仿宋"/>
                <w:sz w:val="18"/>
                <w:szCs w:val="18"/>
              </w:rPr>
            </w:pPr>
            <w:r>
              <w:rPr>
                <w:rFonts w:hint="eastAsia" w:ascii="仿宋" w:hAnsi="仿宋" w:eastAsia="仿宋" w:cs="仿宋"/>
                <w:sz w:val="18"/>
                <w:szCs w:val="18"/>
              </w:rPr>
              <w:t>门店诊断分析</w:t>
            </w:r>
          </w:p>
        </w:tc>
        <w:tc>
          <w:tcPr>
            <w:tcW w:w="2632" w:type="dxa"/>
          </w:tcPr>
          <w:p>
            <w:pPr>
              <w:pStyle w:val="17"/>
              <w:spacing w:before="72"/>
              <w:ind w:left="0" w:right="95"/>
              <w:rPr>
                <w:rFonts w:ascii="仿宋" w:hAnsi="仿宋" w:eastAsia="仿宋" w:cs="仿宋"/>
                <w:sz w:val="18"/>
                <w:szCs w:val="18"/>
              </w:rPr>
            </w:pPr>
            <w:r>
              <w:rPr>
                <w:rFonts w:hint="eastAsia" w:ascii="仿宋" w:hAnsi="仿宋" w:eastAsia="仿宋" w:cs="仿宋"/>
                <w:spacing w:val="-4"/>
                <w:sz w:val="18"/>
                <w:szCs w:val="18"/>
              </w:rPr>
              <w:t>全方位检测店铺存在的问题及门店日常经营情况，给出合理化改正建议。</w:t>
            </w:r>
          </w:p>
        </w:tc>
        <w:tc>
          <w:tcPr>
            <w:tcW w:w="1349" w:type="dxa"/>
          </w:tcPr>
          <w:p>
            <w:pPr>
              <w:pStyle w:val="17"/>
              <w:spacing w:before="72"/>
              <w:ind w:left="107" w:right="97"/>
              <w:rPr>
                <w:rFonts w:ascii="仿宋" w:hAnsi="仿宋" w:eastAsia="仿宋" w:cs="仿宋"/>
                <w:sz w:val="18"/>
                <w:szCs w:val="18"/>
              </w:rPr>
            </w:pPr>
            <w:r>
              <w:rPr>
                <w:rFonts w:hint="eastAsia" w:ascii="仿宋" w:hAnsi="仿宋" w:eastAsia="仿宋" w:cs="仿宋"/>
                <w:sz w:val="18"/>
                <w:szCs w:val="18"/>
              </w:rPr>
              <w:t>1-3 个工作日出具一份诊断报告</w:t>
            </w:r>
          </w:p>
        </w:tc>
        <w:tc>
          <w:tcPr>
            <w:tcW w:w="5325" w:type="dxa"/>
          </w:tcPr>
          <w:p>
            <w:pPr>
              <w:pStyle w:val="17"/>
              <w:spacing w:before="72"/>
              <w:rPr>
                <w:rFonts w:ascii="仿宋" w:hAnsi="仿宋" w:eastAsia="仿宋" w:cs="仿宋"/>
                <w:sz w:val="18"/>
                <w:szCs w:val="18"/>
              </w:rPr>
            </w:pPr>
            <w:r>
              <w:rPr>
                <w:rFonts w:hint="eastAsia" w:ascii="仿宋" w:hAnsi="仿宋" w:eastAsia="仿宋" w:cs="仿宋"/>
                <w:sz w:val="18"/>
                <w:szCs w:val="18"/>
              </w:rPr>
              <w:t>1、诊断报告名称为《店铺名+店铺门店诊断报告》</w:t>
            </w:r>
          </w:p>
          <w:p>
            <w:pPr>
              <w:pStyle w:val="17"/>
              <w:rPr>
                <w:rFonts w:ascii="仿宋" w:hAnsi="仿宋" w:eastAsia="仿宋" w:cs="仿宋"/>
                <w:sz w:val="18"/>
                <w:szCs w:val="18"/>
              </w:rPr>
            </w:pPr>
            <w:r>
              <w:rPr>
                <w:rFonts w:hint="eastAsia" w:ascii="仿宋" w:hAnsi="仿宋" w:eastAsia="仿宋" w:cs="仿宋"/>
                <w:sz w:val="18"/>
                <w:szCs w:val="18"/>
              </w:rPr>
              <w:t>2、1-3 个工作日内发送至甲方指定对接邮箱</w:t>
            </w:r>
          </w:p>
          <w:p>
            <w:pPr>
              <w:pStyle w:val="17"/>
              <w:rPr>
                <w:rFonts w:ascii="仿宋" w:hAnsi="仿宋" w:eastAsia="仿宋" w:cs="仿宋"/>
                <w:sz w:val="18"/>
                <w:szCs w:val="18"/>
              </w:rPr>
            </w:pPr>
            <w:r>
              <w:rPr>
                <w:rFonts w:hint="eastAsia" w:ascii="仿宋" w:hAnsi="仿宋" w:eastAsia="仿宋" w:cs="仿宋"/>
                <w:sz w:val="18"/>
                <w:szCs w:val="18"/>
              </w:rPr>
              <w:t>3、诊断报告发送甲方指定邮箱后 24 小时内确认诊断报告是否需要增删，如 24 小时内无需增删，默认甲方同意该项服务交付结束。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844" w:type="dxa"/>
          </w:tcPr>
          <w:p>
            <w:pPr>
              <w:pStyle w:val="17"/>
              <w:spacing w:line="448" w:lineRule="auto"/>
              <w:ind w:left="0" w:right="109"/>
              <w:rPr>
                <w:rFonts w:ascii="仿宋" w:hAnsi="仿宋" w:eastAsia="仿宋" w:cs="仿宋"/>
                <w:sz w:val="18"/>
                <w:szCs w:val="18"/>
              </w:rPr>
            </w:pPr>
            <w:r>
              <w:rPr>
                <w:rFonts w:hint="eastAsia" w:ascii="仿宋" w:hAnsi="仿宋" w:eastAsia="仿宋" w:cs="仿宋"/>
                <w:sz w:val="18"/>
                <w:szCs w:val="18"/>
              </w:rPr>
              <w:t>基础数据拉升测试</w:t>
            </w:r>
          </w:p>
        </w:tc>
        <w:tc>
          <w:tcPr>
            <w:tcW w:w="2632" w:type="dxa"/>
          </w:tcPr>
          <w:p>
            <w:pPr>
              <w:pStyle w:val="17"/>
              <w:spacing w:before="71" w:line="448" w:lineRule="auto"/>
              <w:ind w:right="59"/>
              <w:rPr>
                <w:rFonts w:ascii="仿宋" w:hAnsi="仿宋" w:eastAsia="仿宋" w:cs="仿宋"/>
                <w:sz w:val="18"/>
                <w:szCs w:val="18"/>
              </w:rPr>
            </w:pPr>
            <w:r>
              <w:rPr>
                <w:rFonts w:hint="eastAsia" w:ascii="仿宋" w:hAnsi="仿宋" w:eastAsia="仿宋" w:cs="仿宋"/>
                <w:spacing w:val="-7"/>
                <w:sz w:val="18"/>
                <w:szCs w:val="18"/>
              </w:rPr>
              <w:t>测试店铺所能承受的基础数据的承受力</w:t>
            </w:r>
          </w:p>
        </w:tc>
        <w:tc>
          <w:tcPr>
            <w:tcW w:w="1349" w:type="dxa"/>
          </w:tcPr>
          <w:p>
            <w:pPr>
              <w:pStyle w:val="17"/>
              <w:spacing w:before="71"/>
              <w:ind w:left="112" w:right="99" w:firstLine="16"/>
              <w:rPr>
                <w:rFonts w:ascii="仿宋" w:hAnsi="仿宋" w:eastAsia="仿宋" w:cs="仿宋"/>
                <w:sz w:val="18"/>
                <w:szCs w:val="18"/>
              </w:rPr>
            </w:pPr>
            <w:r>
              <w:rPr>
                <w:rFonts w:hint="eastAsia" w:ascii="仿宋" w:hAnsi="仿宋" w:eastAsia="仿宋" w:cs="仿宋"/>
                <w:sz w:val="18"/>
                <w:szCs w:val="18"/>
              </w:rPr>
              <w:t>3</w:t>
            </w:r>
            <w:r>
              <w:rPr>
                <w:rFonts w:hint="eastAsia" w:ascii="仿宋" w:hAnsi="仿宋" w:eastAsia="仿宋" w:cs="仿宋"/>
                <w:spacing w:val="-10"/>
                <w:sz w:val="18"/>
                <w:szCs w:val="18"/>
              </w:rPr>
              <w:t xml:space="preserve"> 个工作</w:t>
            </w:r>
            <w:r>
              <w:rPr>
                <w:rFonts w:hint="eastAsia" w:ascii="仿宋" w:hAnsi="仿宋" w:eastAsia="仿宋" w:cs="仿宋"/>
                <w:spacing w:val="-11"/>
                <w:sz w:val="18"/>
                <w:szCs w:val="18"/>
              </w:rPr>
              <w:t>日出具一份</w:t>
            </w:r>
            <w:r>
              <w:rPr>
                <w:rFonts w:hint="eastAsia" w:ascii="仿宋" w:hAnsi="仿宋" w:eastAsia="仿宋" w:cs="仿宋"/>
                <w:sz w:val="18"/>
                <w:szCs w:val="18"/>
              </w:rPr>
              <w:t>拉升测试表</w:t>
            </w:r>
          </w:p>
        </w:tc>
        <w:tc>
          <w:tcPr>
            <w:tcW w:w="5325" w:type="dxa"/>
          </w:tcPr>
          <w:p>
            <w:pPr>
              <w:pStyle w:val="17"/>
              <w:spacing w:before="71"/>
              <w:rPr>
                <w:rFonts w:ascii="仿宋" w:hAnsi="仿宋" w:eastAsia="仿宋" w:cs="仿宋"/>
                <w:sz w:val="18"/>
                <w:szCs w:val="18"/>
              </w:rPr>
            </w:pPr>
            <w:r>
              <w:rPr>
                <w:rFonts w:hint="eastAsia" w:ascii="仿宋" w:hAnsi="仿宋" w:eastAsia="仿宋" w:cs="仿宋"/>
                <w:sz w:val="18"/>
                <w:szCs w:val="18"/>
              </w:rPr>
              <w:t>1、基础流量拉升测试《店铺名+店铺基础数据拉升测试报告》</w:t>
            </w:r>
          </w:p>
          <w:p>
            <w:pPr>
              <w:pStyle w:val="17"/>
              <w:rPr>
                <w:rFonts w:ascii="仿宋" w:hAnsi="仿宋" w:eastAsia="仿宋" w:cs="仿宋"/>
                <w:sz w:val="18"/>
                <w:szCs w:val="18"/>
              </w:rPr>
            </w:pPr>
            <w:r>
              <w:rPr>
                <w:rFonts w:hint="eastAsia" w:ascii="仿宋" w:hAnsi="仿宋" w:eastAsia="仿宋" w:cs="仿宋"/>
                <w:sz w:val="18"/>
                <w:szCs w:val="18"/>
              </w:rPr>
              <w:t>2、3 个工作日内发送至甲方指定对接邮箱</w:t>
            </w:r>
          </w:p>
          <w:p>
            <w:pPr>
              <w:pStyle w:val="17"/>
              <w:rPr>
                <w:rFonts w:ascii="仿宋" w:hAnsi="仿宋" w:eastAsia="仿宋" w:cs="仿宋"/>
                <w:sz w:val="18"/>
                <w:szCs w:val="18"/>
              </w:rPr>
            </w:pPr>
            <w:r>
              <w:rPr>
                <w:rFonts w:hint="eastAsia" w:ascii="仿宋" w:hAnsi="仿宋" w:eastAsia="仿宋" w:cs="仿宋"/>
                <w:sz w:val="18"/>
                <w:szCs w:val="18"/>
              </w:rPr>
              <w:t>3、基础流量拉升测试表发送甲方指定邮箱后 24 小时内确认报告是</w:t>
            </w:r>
            <w:r>
              <w:rPr>
                <w:rFonts w:hint="eastAsia" w:ascii="仿宋" w:hAnsi="仿宋" w:eastAsia="仿宋" w:cs="仿宋"/>
                <w:spacing w:val="-5"/>
                <w:sz w:val="18"/>
                <w:szCs w:val="18"/>
              </w:rPr>
              <w:t xml:space="preserve">否需要增删，如 </w:t>
            </w:r>
            <w:r>
              <w:rPr>
                <w:rFonts w:hint="eastAsia" w:ascii="仿宋" w:hAnsi="仿宋" w:eastAsia="仿宋" w:cs="仿宋"/>
                <w:sz w:val="18"/>
                <w:szCs w:val="18"/>
              </w:rPr>
              <w:t>24</w:t>
            </w:r>
            <w:r>
              <w:rPr>
                <w:rFonts w:hint="eastAsia" w:ascii="仿宋" w:hAnsi="仿宋" w:eastAsia="仿宋" w:cs="仿宋"/>
                <w:spacing w:val="-6"/>
                <w:sz w:val="18"/>
                <w:szCs w:val="18"/>
              </w:rPr>
              <w:t xml:space="preserve"> 小时内无需增删，默认甲方同意该项服务交付结束。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844" w:type="dxa"/>
          </w:tcPr>
          <w:p>
            <w:pPr>
              <w:pStyle w:val="17"/>
              <w:spacing w:before="71"/>
              <w:ind w:left="107" w:right="97"/>
              <w:rPr>
                <w:rFonts w:ascii="仿宋" w:hAnsi="仿宋" w:eastAsia="仿宋" w:cs="仿宋"/>
                <w:sz w:val="18"/>
                <w:szCs w:val="18"/>
              </w:rPr>
            </w:pPr>
            <w:r>
              <w:rPr>
                <w:rFonts w:hint="eastAsia" w:ascii="仿宋" w:hAnsi="仿宋" w:eastAsia="仿宋" w:cs="仿宋"/>
                <w:sz w:val="18"/>
                <w:szCs w:val="18"/>
              </w:rPr>
              <w:t>基础数据搭建</w:t>
            </w:r>
          </w:p>
        </w:tc>
        <w:tc>
          <w:tcPr>
            <w:tcW w:w="2632" w:type="dxa"/>
          </w:tcPr>
          <w:p>
            <w:pPr>
              <w:pStyle w:val="17"/>
              <w:spacing w:before="71"/>
              <w:ind w:right="95"/>
              <w:jc w:val="center"/>
              <w:rPr>
                <w:rFonts w:ascii="仿宋" w:hAnsi="仿宋" w:eastAsia="仿宋" w:cs="仿宋"/>
                <w:spacing w:val="-5"/>
                <w:sz w:val="18"/>
                <w:szCs w:val="18"/>
              </w:rPr>
            </w:pPr>
            <w:r>
              <w:rPr>
                <w:rFonts w:hint="eastAsia" w:ascii="仿宋" w:hAnsi="仿宋" w:eastAsia="仿宋" w:cs="仿宋"/>
                <w:spacing w:val="-5"/>
                <w:sz w:val="18"/>
                <w:szCs w:val="18"/>
              </w:rPr>
              <w:t>通过基础数据拉升测试决定每日数据做出多少</w:t>
            </w:r>
          </w:p>
        </w:tc>
        <w:tc>
          <w:tcPr>
            <w:tcW w:w="1349" w:type="dxa"/>
          </w:tcPr>
          <w:p>
            <w:pPr>
              <w:pStyle w:val="17"/>
              <w:spacing w:before="71"/>
              <w:ind w:left="112" w:right="99" w:hanging="3"/>
              <w:jc w:val="center"/>
              <w:rPr>
                <w:rFonts w:ascii="仿宋" w:hAnsi="仿宋" w:eastAsia="仿宋" w:cs="仿宋"/>
                <w:sz w:val="18"/>
                <w:szCs w:val="18"/>
              </w:rPr>
            </w:pPr>
            <w:r>
              <w:rPr>
                <w:rFonts w:hint="eastAsia" w:ascii="仿宋" w:hAnsi="仿宋" w:eastAsia="仿宋" w:cs="仿宋"/>
                <w:sz w:val="18"/>
                <w:szCs w:val="18"/>
              </w:rPr>
              <w:t>根据店铺基本情况决定每周出具一份报告</w:t>
            </w:r>
          </w:p>
        </w:tc>
        <w:tc>
          <w:tcPr>
            <w:tcW w:w="5325" w:type="dxa"/>
          </w:tcPr>
          <w:p>
            <w:pPr>
              <w:pStyle w:val="17"/>
              <w:spacing w:before="71"/>
              <w:rPr>
                <w:rFonts w:ascii="仿宋" w:hAnsi="仿宋" w:eastAsia="仿宋" w:cs="仿宋"/>
                <w:sz w:val="18"/>
                <w:szCs w:val="18"/>
              </w:rPr>
            </w:pPr>
            <w:r>
              <w:rPr>
                <w:rFonts w:hint="eastAsia" w:ascii="仿宋" w:hAnsi="仿宋" w:eastAsia="仿宋" w:cs="仿宋"/>
                <w:sz w:val="18"/>
                <w:szCs w:val="18"/>
              </w:rPr>
              <w:t>1、基础数据搭建名称《店铺名+店铺基础数据统计报告》</w:t>
            </w:r>
          </w:p>
          <w:p>
            <w:pPr>
              <w:pStyle w:val="17"/>
              <w:spacing w:before="2"/>
              <w:ind w:right="131"/>
              <w:rPr>
                <w:rFonts w:ascii="仿宋" w:hAnsi="仿宋" w:eastAsia="仿宋" w:cs="仿宋"/>
                <w:spacing w:val="-6"/>
                <w:sz w:val="18"/>
                <w:szCs w:val="18"/>
              </w:rPr>
            </w:pPr>
            <w:r>
              <w:rPr>
                <w:rFonts w:hint="eastAsia" w:ascii="仿宋" w:hAnsi="仿宋" w:eastAsia="仿宋" w:cs="仿宋"/>
                <w:sz w:val="18"/>
                <w:szCs w:val="18"/>
              </w:rPr>
              <w:t>2、3 个工作日内发送至甲方指定对接邮箱</w:t>
            </w:r>
          </w:p>
          <w:p>
            <w:pPr>
              <w:pStyle w:val="17"/>
              <w:numPr>
                <w:ilvl w:val="0"/>
                <w:numId w:val="2"/>
              </w:numPr>
              <w:rPr>
                <w:rFonts w:ascii="仿宋" w:hAnsi="仿宋" w:eastAsia="仿宋" w:cs="仿宋"/>
                <w:spacing w:val="-6"/>
                <w:sz w:val="18"/>
                <w:szCs w:val="18"/>
              </w:rPr>
            </w:pPr>
            <w:r>
              <w:rPr>
                <w:rFonts w:hint="eastAsia" w:ascii="仿宋" w:hAnsi="仿宋" w:eastAsia="仿宋" w:cs="仿宋"/>
                <w:sz w:val="18"/>
                <w:szCs w:val="18"/>
              </w:rPr>
              <w:t>基础数据搭建统计表发甲方指定邮箱后 24 小时内确认</w:t>
            </w:r>
            <w:r>
              <w:rPr>
                <w:rFonts w:hint="eastAsia" w:ascii="仿宋" w:hAnsi="仿宋" w:eastAsia="仿宋" w:cs="仿宋"/>
                <w:spacing w:val="-4"/>
                <w:sz w:val="18"/>
                <w:szCs w:val="18"/>
              </w:rPr>
              <w:t xml:space="preserve">报告是否需要增删，如 </w:t>
            </w:r>
            <w:r>
              <w:rPr>
                <w:rFonts w:hint="eastAsia" w:ascii="仿宋" w:hAnsi="仿宋" w:eastAsia="仿宋" w:cs="仿宋"/>
                <w:sz w:val="18"/>
                <w:szCs w:val="18"/>
              </w:rPr>
              <w:t>24</w:t>
            </w:r>
            <w:r>
              <w:rPr>
                <w:rFonts w:hint="eastAsia" w:ascii="仿宋" w:hAnsi="仿宋" w:eastAsia="仿宋" w:cs="仿宋"/>
                <w:spacing w:val="-6"/>
                <w:sz w:val="18"/>
                <w:szCs w:val="18"/>
              </w:rPr>
              <w:t xml:space="preserve"> 小时内无需增删，默认甲方同意该项服务交付结束</w:t>
            </w:r>
          </w:p>
          <w:p>
            <w:pPr>
              <w:pStyle w:val="17"/>
              <w:ind w:left="0"/>
              <w:rPr>
                <w:rFonts w:ascii="仿宋" w:hAnsi="仿宋" w:eastAsia="仿宋" w:cs="仿宋"/>
                <w:spacing w:val="-6"/>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7" w:hRule="atLeast"/>
        </w:trPr>
        <w:tc>
          <w:tcPr>
            <w:tcW w:w="844" w:type="dxa"/>
          </w:tcPr>
          <w:p>
            <w:pPr>
              <w:pStyle w:val="17"/>
              <w:spacing w:before="72" w:line="448" w:lineRule="auto"/>
              <w:ind w:left="381" w:right="109" w:hanging="262"/>
              <w:rPr>
                <w:rFonts w:ascii="仿宋" w:hAnsi="仿宋" w:eastAsia="仿宋" w:cs="仿宋"/>
                <w:sz w:val="18"/>
                <w:szCs w:val="18"/>
              </w:rPr>
            </w:pPr>
            <w:r>
              <w:rPr>
                <w:rFonts w:hint="eastAsia" w:ascii="仿宋" w:hAnsi="仿宋" w:eastAsia="仿宋" w:cs="仿宋"/>
                <w:sz w:val="18"/>
                <w:szCs w:val="18"/>
              </w:rPr>
              <w:t>店铺装修设计</w:t>
            </w:r>
          </w:p>
        </w:tc>
        <w:tc>
          <w:tcPr>
            <w:tcW w:w="2632" w:type="dxa"/>
          </w:tcPr>
          <w:p>
            <w:pPr>
              <w:pStyle w:val="17"/>
              <w:spacing w:before="72"/>
              <w:rPr>
                <w:rFonts w:ascii="仿宋" w:hAnsi="仿宋" w:eastAsia="仿宋" w:cs="仿宋"/>
                <w:sz w:val="18"/>
                <w:szCs w:val="18"/>
              </w:rPr>
            </w:pPr>
            <w:r>
              <w:rPr>
                <w:rFonts w:hint="eastAsia" w:ascii="仿宋" w:hAnsi="仿宋" w:eastAsia="仿宋" w:cs="仿宋"/>
                <w:sz w:val="18"/>
                <w:szCs w:val="18"/>
              </w:rPr>
              <w:t>根据甲方提供的需求，我们提供一个店铺门店主图、LOGO</w:t>
            </w:r>
            <w:r>
              <w:rPr>
                <w:rFonts w:hint="eastAsia" w:ascii="仿宋" w:hAnsi="仿宋" w:eastAsia="仿宋" w:cs="仿宋"/>
                <w:spacing w:val="-7"/>
                <w:sz w:val="18"/>
                <w:szCs w:val="18"/>
              </w:rPr>
              <w:t xml:space="preserve"> 、团单主图、团单详情（分美食和非美食），美食类没有详情。</w:t>
            </w:r>
            <w:r>
              <w:rPr>
                <w:rFonts w:hint="eastAsia" w:ascii="仿宋" w:hAnsi="仿宋" w:eastAsia="仿宋" w:cs="仿宋"/>
                <w:spacing w:val="-5"/>
                <w:sz w:val="18"/>
                <w:szCs w:val="18"/>
              </w:rPr>
              <w:t>门店主图logo共1张、团单主图团单详情4套，</w:t>
            </w:r>
          </w:p>
        </w:tc>
        <w:tc>
          <w:tcPr>
            <w:tcW w:w="1349" w:type="dxa"/>
          </w:tcPr>
          <w:p>
            <w:pPr>
              <w:pStyle w:val="17"/>
              <w:spacing w:before="72" w:line="448" w:lineRule="auto"/>
              <w:ind w:left="112" w:right="99" w:firstLine="16"/>
              <w:rPr>
                <w:rFonts w:ascii="仿宋" w:hAnsi="仿宋" w:eastAsia="仿宋" w:cs="仿宋"/>
                <w:sz w:val="18"/>
                <w:szCs w:val="18"/>
              </w:rPr>
            </w:pPr>
            <w:r>
              <w:rPr>
                <w:rFonts w:hint="eastAsia" w:ascii="仿宋" w:hAnsi="仿宋" w:eastAsia="仿宋" w:cs="仿宋"/>
                <w:sz w:val="18"/>
                <w:szCs w:val="18"/>
              </w:rPr>
              <w:t>根据店铺实际情况决定</w:t>
            </w:r>
          </w:p>
        </w:tc>
        <w:tc>
          <w:tcPr>
            <w:tcW w:w="5325" w:type="dxa"/>
          </w:tcPr>
          <w:p>
            <w:pPr>
              <w:pStyle w:val="17"/>
              <w:spacing w:before="2"/>
              <w:rPr>
                <w:rFonts w:ascii="仿宋" w:hAnsi="仿宋" w:eastAsia="仿宋" w:cs="仿宋"/>
                <w:sz w:val="18"/>
                <w:szCs w:val="18"/>
              </w:rPr>
            </w:pPr>
            <w:r>
              <w:rPr>
                <w:rFonts w:hint="eastAsia" w:ascii="仿宋" w:hAnsi="仿宋" w:eastAsia="仿宋" w:cs="仿宋"/>
                <w:sz w:val="18"/>
                <w:szCs w:val="18"/>
              </w:rPr>
              <w:t>1、设计需求表名称为《店铺名+店铺设计需求表》</w:t>
            </w:r>
          </w:p>
          <w:p>
            <w:pPr>
              <w:pStyle w:val="17"/>
              <w:rPr>
                <w:rFonts w:ascii="仿宋" w:hAnsi="仿宋" w:eastAsia="仿宋" w:cs="仿宋"/>
                <w:spacing w:val="-6"/>
                <w:sz w:val="18"/>
                <w:szCs w:val="18"/>
              </w:rPr>
            </w:pPr>
            <w:r>
              <w:rPr>
                <w:rFonts w:hint="eastAsia" w:ascii="仿宋" w:hAnsi="仿宋" w:eastAsia="仿宋" w:cs="仿宋"/>
                <w:sz w:val="18"/>
                <w:szCs w:val="18"/>
              </w:rPr>
              <w:t>2、发甲方指定邮箱后 24 小时内确认</w:t>
            </w:r>
            <w:r>
              <w:rPr>
                <w:rFonts w:hint="eastAsia" w:ascii="仿宋" w:hAnsi="仿宋" w:eastAsia="仿宋" w:cs="仿宋"/>
                <w:spacing w:val="-4"/>
                <w:sz w:val="18"/>
                <w:szCs w:val="18"/>
              </w:rPr>
              <w:t xml:space="preserve">报告是否需要增删，如 </w:t>
            </w:r>
            <w:r>
              <w:rPr>
                <w:rFonts w:hint="eastAsia" w:ascii="仿宋" w:hAnsi="仿宋" w:eastAsia="仿宋" w:cs="仿宋"/>
                <w:sz w:val="18"/>
                <w:szCs w:val="18"/>
              </w:rPr>
              <w:t>24</w:t>
            </w:r>
            <w:r>
              <w:rPr>
                <w:rFonts w:hint="eastAsia" w:ascii="仿宋" w:hAnsi="仿宋" w:eastAsia="仿宋" w:cs="仿宋"/>
                <w:spacing w:val="-6"/>
                <w:sz w:val="18"/>
                <w:szCs w:val="18"/>
              </w:rPr>
              <w:t xml:space="preserve"> 小时内无需增删，默认甲方同意该项服务交付结束</w:t>
            </w:r>
          </w:p>
          <w:p>
            <w:pPr>
              <w:pStyle w:val="17"/>
              <w:rPr>
                <w:rFonts w:ascii="仿宋" w:hAnsi="仿宋" w:eastAsia="仿宋" w:cs="仿宋"/>
                <w:spacing w:val="-6"/>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844" w:type="dxa"/>
          </w:tcPr>
          <w:p>
            <w:pPr>
              <w:pStyle w:val="17"/>
              <w:spacing w:before="72" w:line="448" w:lineRule="auto"/>
              <w:ind w:left="119" w:right="109"/>
              <w:rPr>
                <w:rFonts w:ascii="仿宋" w:hAnsi="仿宋" w:eastAsia="仿宋" w:cs="仿宋"/>
                <w:sz w:val="18"/>
                <w:szCs w:val="18"/>
              </w:rPr>
            </w:pPr>
            <w:r>
              <w:rPr>
                <w:rFonts w:hint="eastAsia" w:ascii="仿宋" w:hAnsi="仿宋" w:eastAsia="仿宋" w:cs="仿宋"/>
                <w:sz w:val="18"/>
                <w:szCs w:val="18"/>
              </w:rPr>
              <w:t>预约量</w:t>
            </w:r>
          </w:p>
        </w:tc>
        <w:tc>
          <w:tcPr>
            <w:tcW w:w="2632" w:type="dxa"/>
          </w:tcPr>
          <w:p>
            <w:pPr>
              <w:pStyle w:val="17"/>
              <w:spacing w:before="1"/>
              <w:ind w:left="0"/>
              <w:rPr>
                <w:rFonts w:ascii="仿宋" w:hAnsi="仿宋" w:eastAsia="仿宋" w:cs="仿宋"/>
                <w:sz w:val="18"/>
                <w:szCs w:val="18"/>
              </w:rPr>
            </w:pPr>
            <w:r>
              <w:rPr>
                <w:rFonts w:hint="eastAsia" w:ascii="仿宋" w:hAnsi="仿宋" w:eastAsia="仿宋" w:cs="仿宋"/>
                <w:sz w:val="18"/>
                <w:szCs w:val="18"/>
              </w:rPr>
              <w:t>根据商家要求安排对店铺进行预约</w:t>
            </w:r>
          </w:p>
        </w:tc>
        <w:tc>
          <w:tcPr>
            <w:tcW w:w="1349" w:type="dxa"/>
          </w:tcPr>
          <w:p>
            <w:pPr>
              <w:pStyle w:val="17"/>
              <w:spacing w:before="1"/>
              <w:ind w:left="242"/>
              <w:rPr>
                <w:rFonts w:ascii="仿宋" w:hAnsi="仿宋" w:eastAsia="仿宋" w:cs="仿宋"/>
                <w:sz w:val="18"/>
                <w:szCs w:val="18"/>
              </w:rPr>
            </w:pPr>
            <w:r>
              <w:rPr>
                <w:rFonts w:hint="eastAsia" w:ascii="仿宋" w:hAnsi="仿宋" w:eastAsia="仿宋" w:cs="仿宋"/>
                <w:sz w:val="18"/>
                <w:szCs w:val="18"/>
              </w:rPr>
              <w:t>服务周期内</w:t>
            </w:r>
          </w:p>
        </w:tc>
        <w:tc>
          <w:tcPr>
            <w:tcW w:w="5325" w:type="dxa"/>
          </w:tcPr>
          <w:p>
            <w:pPr>
              <w:pStyle w:val="17"/>
              <w:numPr>
                <w:ilvl w:val="0"/>
                <w:numId w:val="3"/>
              </w:numPr>
              <w:spacing w:before="1"/>
              <w:rPr>
                <w:rFonts w:ascii="仿宋" w:hAnsi="仿宋" w:eastAsia="仿宋" w:cs="仿宋"/>
                <w:sz w:val="18"/>
                <w:szCs w:val="18"/>
              </w:rPr>
            </w:pPr>
            <w:r>
              <w:rPr>
                <w:rFonts w:hint="eastAsia" w:ascii="仿宋" w:hAnsi="仿宋" w:eastAsia="仿宋" w:cs="仿宋"/>
                <w:sz w:val="18"/>
                <w:szCs w:val="18"/>
              </w:rPr>
              <w:t>预约量名称为《店铺名+店铺预约量统计表》</w:t>
            </w:r>
          </w:p>
          <w:p>
            <w:pPr>
              <w:pStyle w:val="17"/>
              <w:spacing w:before="1"/>
              <w:ind w:left="0"/>
              <w:rPr>
                <w:rFonts w:ascii="仿宋" w:hAnsi="仿宋" w:eastAsia="仿宋" w:cs="仿宋"/>
                <w:sz w:val="18"/>
                <w:szCs w:val="18"/>
              </w:rPr>
            </w:pPr>
            <w:r>
              <w:rPr>
                <w:rFonts w:hint="eastAsia" w:ascii="仿宋" w:hAnsi="仿宋" w:eastAsia="仿宋" w:cs="仿宋"/>
                <w:sz w:val="18"/>
                <w:szCs w:val="18"/>
              </w:rPr>
              <w:t>2、发甲方指定邮箱后 24 小时内确认</w:t>
            </w:r>
            <w:r>
              <w:rPr>
                <w:rFonts w:hint="eastAsia" w:ascii="仿宋" w:hAnsi="仿宋" w:eastAsia="仿宋" w:cs="仿宋"/>
                <w:spacing w:val="-4"/>
                <w:sz w:val="18"/>
                <w:szCs w:val="18"/>
              </w:rPr>
              <w:t xml:space="preserve">报告是否需要增删，如 </w:t>
            </w:r>
            <w:r>
              <w:rPr>
                <w:rFonts w:hint="eastAsia" w:ascii="仿宋" w:hAnsi="仿宋" w:eastAsia="仿宋" w:cs="仿宋"/>
                <w:sz w:val="18"/>
                <w:szCs w:val="18"/>
              </w:rPr>
              <w:t>24</w:t>
            </w:r>
            <w:r>
              <w:rPr>
                <w:rFonts w:hint="eastAsia" w:ascii="仿宋" w:hAnsi="仿宋" w:eastAsia="仿宋" w:cs="仿宋"/>
                <w:spacing w:val="-6"/>
                <w:sz w:val="18"/>
                <w:szCs w:val="18"/>
              </w:rPr>
              <w:t xml:space="preserve"> 小时内无需增删，默认甲方同意该项服务交付结束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844" w:type="dxa"/>
          </w:tcPr>
          <w:p>
            <w:pPr>
              <w:pStyle w:val="17"/>
              <w:spacing w:before="72" w:line="448" w:lineRule="auto"/>
              <w:ind w:left="119" w:right="109"/>
              <w:rPr>
                <w:rFonts w:ascii="仿宋" w:hAnsi="仿宋" w:eastAsia="仿宋" w:cs="仿宋"/>
                <w:sz w:val="18"/>
                <w:szCs w:val="18"/>
              </w:rPr>
            </w:pPr>
            <w:r>
              <w:rPr>
                <w:rFonts w:hint="eastAsia" w:ascii="仿宋" w:hAnsi="仿宋" w:eastAsia="仿宋" w:cs="仿宋"/>
                <w:sz w:val="18"/>
                <w:szCs w:val="18"/>
              </w:rPr>
              <w:t>业务拉升</w:t>
            </w:r>
          </w:p>
        </w:tc>
        <w:tc>
          <w:tcPr>
            <w:tcW w:w="2632" w:type="dxa"/>
          </w:tcPr>
          <w:p>
            <w:pPr>
              <w:pStyle w:val="17"/>
              <w:spacing w:before="1"/>
              <w:ind w:left="0"/>
              <w:rPr>
                <w:rFonts w:ascii="仿宋" w:hAnsi="仿宋" w:eastAsia="仿宋" w:cs="仿宋"/>
                <w:sz w:val="18"/>
                <w:szCs w:val="18"/>
              </w:rPr>
            </w:pPr>
            <w:r>
              <w:rPr>
                <w:rFonts w:hint="eastAsia" w:ascii="仿宋" w:hAnsi="仿宋" w:eastAsia="仿宋" w:cs="仿宋"/>
                <w:sz w:val="18"/>
                <w:szCs w:val="18"/>
              </w:rPr>
              <w:t>根据商家需要安排合理化运营对应周期</w:t>
            </w:r>
          </w:p>
        </w:tc>
        <w:tc>
          <w:tcPr>
            <w:tcW w:w="1349" w:type="dxa"/>
          </w:tcPr>
          <w:p>
            <w:pPr>
              <w:pStyle w:val="17"/>
              <w:spacing w:before="1"/>
              <w:ind w:left="242"/>
              <w:rPr>
                <w:rFonts w:ascii="仿宋" w:hAnsi="仿宋" w:eastAsia="仿宋" w:cs="仿宋"/>
                <w:sz w:val="18"/>
                <w:szCs w:val="18"/>
              </w:rPr>
            </w:pPr>
            <w:r>
              <w:rPr>
                <w:rFonts w:hint="eastAsia" w:ascii="仿宋" w:hAnsi="仿宋" w:eastAsia="仿宋" w:cs="仿宋"/>
                <w:sz w:val="18"/>
                <w:szCs w:val="18"/>
              </w:rPr>
              <w:t>服务周期内</w:t>
            </w:r>
          </w:p>
        </w:tc>
        <w:tc>
          <w:tcPr>
            <w:tcW w:w="5325" w:type="dxa"/>
          </w:tcPr>
          <w:p>
            <w:pPr>
              <w:pStyle w:val="17"/>
              <w:numPr>
                <w:ilvl w:val="0"/>
                <w:numId w:val="4"/>
              </w:numPr>
              <w:spacing w:before="1"/>
              <w:rPr>
                <w:rFonts w:ascii="仿宋" w:hAnsi="仿宋" w:eastAsia="仿宋" w:cs="仿宋"/>
                <w:sz w:val="18"/>
                <w:szCs w:val="18"/>
              </w:rPr>
            </w:pPr>
            <w:r>
              <w:rPr>
                <w:rFonts w:hint="eastAsia" w:ascii="仿宋" w:hAnsi="仿宋" w:eastAsia="仿宋" w:cs="仿宋"/>
                <w:sz w:val="18"/>
                <w:szCs w:val="18"/>
              </w:rPr>
              <w:t>销量名称为《店铺名+店铺销量统计表》</w:t>
            </w:r>
          </w:p>
          <w:p>
            <w:pPr>
              <w:pStyle w:val="17"/>
              <w:numPr>
                <w:ilvl w:val="0"/>
                <w:numId w:val="4"/>
              </w:numPr>
              <w:spacing w:before="1"/>
              <w:rPr>
                <w:rFonts w:ascii="仿宋" w:hAnsi="仿宋" w:eastAsia="仿宋" w:cs="仿宋"/>
                <w:sz w:val="18"/>
                <w:szCs w:val="18"/>
              </w:rPr>
            </w:pPr>
            <w:r>
              <w:rPr>
                <w:rFonts w:hint="eastAsia" w:ascii="仿宋" w:hAnsi="仿宋" w:eastAsia="仿宋" w:cs="仿宋"/>
                <w:sz w:val="18"/>
                <w:szCs w:val="18"/>
              </w:rPr>
              <w:t>发甲方指定邮箱后 24 小时内确认</w:t>
            </w:r>
            <w:r>
              <w:rPr>
                <w:rFonts w:hint="eastAsia" w:ascii="仿宋" w:hAnsi="仿宋" w:eastAsia="仿宋" w:cs="仿宋"/>
                <w:spacing w:val="-4"/>
                <w:sz w:val="18"/>
                <w:szCs w:val="18"/>
              </w:rPr>
              <w:t xml:space="preserve">报告是否需要增删，如 </w:t>
            </w:r>
            <w:r>
              <w:rPr>
                <w:rFonts w:hint="eastAsia" w:ascii="仿宋" w:hAnsi="仿宋" w:eastAsia="仿宋" w:cs="仿宋"/>
                <w:sz w:val="18"/>
                <w:szCs w:val="18"/>
              </w:rPr>
              <w:t>24</w:t>
            </w:r>
            <w:r>
              <w:rPr>
                <w:rFonts w:hint="eastAsia" w:ascii="仿宋" w:hAnsi="仿宋" w:eastAsia="仿宋" w:cs="仿宋"/>
                <w:spacing w:val="-6"/>
                <w:sz w:val="18"/>
                <w:szCs w:val="18"/>
              </w:rPr>
              <w:t xml:space="preserve"> 小时内无需增删，默认甲方同意该项服务交付结束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844" w:type="dxa"/>
          </w:tcPr>
          <w:p>
            <w:pPr>
              <w:pStyle w:val="17"/>
              <w:spacing w:before="72" w:line="448" w:lineRule="auto"/>
              <w:ind w:left="119" w:right="109"/>
              <w:rPr>
                <w:rFonts w:ascii="仿宋" w:hAnsi="仿宋" w:eastAsia="仿宋" w:cs="仿宋"/>
                <w:sz w:val="18"/>
                <w:szCs w:val="18"/>
              </w:rPr>
            </w:pPr>
            <w:r>
              <w:rPr>
                <w:rFonts w:hint="eastAsia" w:ascii="仿宋" w:hAnsi="仿宋" w:eastAsia="仿宋" w:cs="仿宋"/>
                <w:sz w:val="18"/>
                <w:szCs w:val="18"/>
              </w:rPr>
              <w:t>收藏</w:t>
            </w:r>
          </w:p>
        </w:tc>
        <w:tc>
          <w:tcPr>
            <w:tcW w:w="2632" w:type="dxa"/>
          </w:tcPr>
          <w:p>
            <w:pPr>
              <w:pStyle w:val="17"/>
              <w:spacing w:before="1"/>
              <w:ind w:left="0"/>
              <w:rPr>
                <w:rFonts w:ascii="仿宋" w:hAnsi="仿宋" w:eastAsia="仿宋" w:cs="仿宋"/>
                <w:sz w:val="18"/>
                <w:szCs w:val="18"/>
              </w:rPr>
            </w:pPr>
            <w:r>
              <w:rPr>
                <w:rFonts w:hint="eastAsia" w:ascii="仿宋" w:hAnsi="仿宋" w:eastAsia="仿宋" w:cs="仿宋"/>
                <w:sz w:val="18"/>
                <w:szCs w:val="18"/>
              </w:rPr>
              <w:t>1、根据店铺实际情况进行（1、看基础数据情况，2、评价数量，3、店铺是否存在违规情况）</w:t>
            </w:r>
          </w:p>
        </w:tc>
        <w:tc>
          <w:tcPr>
            <w:tcW w:w="1349" w:type="dxa"/>
          </w:tcPr>
          <w:p>
            <w:pPr>
              <w:pStyle w:val="17"/>
              <w:spacing w:before="1"/>
              <w:ind w:left="242"/>
              <w:rPr>
                <w:rFonts w:ascii="仿宋" w:hAnsi="仿宋" w:eastAsia="仿宋" w:cs="仿宋"/>
                <w:sz w:val="18"/>
                <w:szCs w:val="18"/>
              </w:rPr>
            </w:pPr>
            <w:r>
              <w:rPr>
                <w:rFonts w:hint="eastAsia" w:ascii="仿宋" w:hAnsi="仿宋" w:eastAsia="仿宋" w:cs="仿宋"/>
                <w:sz w:val="18"/>
                <w:szCs w:val="18"/>
              </w:rPr>
              <w:t>服务周期内</w:t>
            </w:r>
          </w:p>
        </w:tc>
        <w:tc>
          <w:tcPr>
            <w:tcW w:w="5325" w:type="dxa"/>
          </w:tcPr>
          <w:p>
            <w:pPr>
              <w:pStyle w:val="17"/>
              <w:spacing w:before="1"/>
              <w:ind w:left="0"/>
              <w:rPr>
                <w:rFonts w:ascii="仿宋" w:hAnsi="仿宋" w:eastAsia="仿宋" w:cs="仿宋"/>
                <w:sz w:val="18"/>
                <w:szCs w:val="18"/>
              </w:rPr>
            </w:pPr>
            <w:r>
              <w:rPr>
                <w:rFonts w:hint="eastAsia" w:ascii="仿宋" w:hAnsi="仿宋" w:eastAsia="仿宋" w:cs="仿宋"/>
                <w:sz w:val="18"/>
                <w:szCs w:val="18"/>
              </w:rPr>
              <w:t>1.收藏名称为《店铺名+店铺收藏统计表》</w:t>
            </w:r>
          </w:p>
          <w:p>
            <w:pPr>
              <w:pStyle w:val="17"/>
              <w:spacing w:before="1"/>
              <w:ind w:left="0"/>
              <w:rPr>
                <w:rFonts w:ascii="仿宋" w:hAnsi="仿宋" w:eastAsia="仿宋" w:cs="仿宋"/>
                <w:spacing w:val="-6"/>
                <w:sz w:val="18"/>
                <w:szCs w:val="18"/>
              </w:rPr>
            </w:pPr>
            <w:r>
              <w:rPr>
                <w:rFonts w:hint="eastAsia" w:ascii="仿宋" w:hAnsi="仿宋" w:eastAsia="仿宋" w:cs="仿宋"/>
                <w:sz w:val="18"/>
                <w:szCs w:val="18"/>
              </w:rPr>
              <w:t>发甲方指定邮箱后 24 小时内确认</w:t>
            </w:r>
            <w:r>
              <w:rPr>
                <w:rFonts w:hint="eastAsia" w:ascii="仿宋" w:hAnsi="仿宋" w:eastAsia="仿宋" w:cs="仿宋"/>
                <w:spacing w:val="-4"/>
                <w:sz w:val="18"/>
                <w:szCs w:val="18"/>
              </w:rPr>
              <w:t xml:space="preserve">报告是否需要增删，如 </w:t>
            </w:r>
            <w:r>
              <w:rPr>
                <w:rFonts w:hint="eastAsia" w:ascii="仿宋" w:hAnsi="仿宋" w:eastAsia="仿宋" w:cs="仿宋"/>
                <w:sz w:val="18"/>
                <w:szCs w:val="18"/>
              </w:rPr>
              <w:t>24</w:t>
            </w:r>
            <w:r>
              <w:rPr>
                <w:rFonts w:hint="eastAsia" w:ascii="仿宋" w:hAnsi="仿宋" w:eastAsia="仿宋" w:cs="仿宋"/>
                <w:spacing w:val="-6"/>
                <w:sz w:val="18"/>
                <w:szCs w:val="18"/>
              </w:rPr>
              <w:t xml:space="preserve"> 小时内无需增删，默认甲方同意该项服务交付结束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844" w:type="dxa"/>
            <w:tcBorders>
              <w:top w:val="single" w:color="000000" w:sz="4" w:space="0"/>
              <w:left w:val="single" w:color="000000" w:sz="4" w:space="0"/>
              <w:bottom w:val="single" w:color="000000" w:sz="4" w:space="0"/>
              <w:right w:val="single" w:color="000000" w:sz="4" w:space="0"/>
            </w:tcBorders>
          </w:tcPr>
          <w:p>
            <w:pPr>
              <w:pStyle w:val="17"/>
              <w:spacing w:before="72" w:line="448" w:lineRule="auto"/>
              <w:ind w:left="119" w:right="109"/>
              <w:rPr>
                <w:rFonts w:ascii="仿宋" w:hAnsi="仿宋" w:eastAsia="仿宋" w:cs="仿宋"/>
                <w:sz w:val="18"/>
                <w:szCs w:val="18"/>
              </w:rPr>
            </w:pPr>
            <w:r>
              <w:rPr>
                <w:rFonts w:hint="eastAsia" w:ascii="仿宋" w:hAnsi="仿宋" w:eastAsia="仿宋" w:cs="仿宋"/>
                <w:sz w:val="18"/>
                <w:szCs w:val="18"/>
              </w:rPr>
              <w:t>团单优化</w:t>
            </w:r>
          </w:p>
        </w:tc>
        <w:tc>
          <w:tcPr>
            <w:tcW w:w="2632" w:type="dxa"/>
            <w:tcBorders>
              <w:top w:val="single" w:color="000000" w:sz="4" w:space="0"/>
              <w:left w:val="single" w:color="000000" w:sz="4" w:space="0"/>
              <w:bottom w:val="single" w:color="000000" w:sz="4" w:space="0"/>
              <w:right w:val="single" w:color="000000" w:sz="4" w:space="0"/>
            </w:tcBorders>
          </w:tcPr>
          <w:p>
            <w:pPr>
              <w:pStyle w:val="17"/>
              <w:spacing w:before="1"/>
              <w:ind w:left="0"/>
              <w:rPr>
                <w:rFonts w:ascii="仿宋" w:hAnsi="仿宋" w:eastAsia="仿宋" w:cs="仿宋"/>
                <w:sz w:val="18"/>
                <w:szCs w:val="18"/>
              </w:rPr>
            </w:pPr>
            <w:r>
              <w:rPr>
                <w:rFonts w:hint="eastAsia" w:ascii="仿宋" w:hAnsi="仿宋" w:eastAsia="仿宋" w:cs="仿宋"/>
                <w:sz w:val="18"/>
                <w:szCs w:val="18"/>
              </w:rPr>
              <w:t>1、团单主图，团单详情（分美食和非美食），美食类没有详情</w:t>
            </w:r>
          </w:p>
        </w:tc>
        <w:tc>
          <w:tcPr>
            <w:tcW w:w="1349" w:type="dxa"/>
            <w:tcBorders>
              <w:top w:val="single" w:color="000000" w:sz="4" w:space="0"/>
              <w:left w:val="single" w:color="000000" w:sz="4" w:space="0"/>
              <w:bottom w:val="single" w:color="000000" w:sz="4" w:space="0"/>
              <w:right w:val="single" w:color="000000" w:sz="4" w:space="0"/>
            </w:tcBorders>
          </w:tcPr>
          <w:p>
            <w:pPr>
              <w:pStyle w:val="17"/>
              <w:spacing w:before="1"/>
              <w:ind w:left="242"/>
              <w:rPr>
                <w:rFonts w:ascii="仿宋" w:hAnsi="仿宋" w:eastAsia="仿宋" w:cs="仿宋"/>
                <w:sz w:val="18"/>
                <w:szCs w:val="18"/>
              </w:rPr>
            </w:pPr>
            <w:r>
              <w:rPr>
                <w:rFonts w:hint="eastAsia" w:ascii="仿宋" w:hAnsi="仿宋" w:eastAsia="仿宋" w:cs="仿宋"/>
                <w:sz w:val="18"/>
                <w:szCs w:val="18"/>
              </w:rPr>
              <w:t>根据店铺实际情况决定</w:t>
            </w:r>
          </w:p>
        </w:tc>
        <w:tc>
          <w:tcPr>
            <w:tcW w:w="5325" w:type="dxa"/>
            <w:tcBorders>
              <w:top w:val="single" w:color="000000" w:sz="4" w:space="0"/>
              <w:left w:val="single" w:color="000000" w:sz="4" w:space="0"/>
              <w:bottom w:val="single" w:color="000000" w:sz="4" w:space="0"/>
              <w:right w:val="single" w:color="000000" w:sz="4" w:space="0"/>
            </w:tcBorders>
          </w:tcPr>
          <w:p>
            <w:pPr>
              <w:pStyle w:val="17"/>
              <w:numPr>
                <w:ilvl w:val="0"/>
                <w:numId w:val="5"/>
              </w:numPr>
              <w:spacing w:before="1"/>
              <w:rPr>
                <w:rFonts w:ascii="仿宋" w:hAnsi="仿宋" w:eastAsia="仿宋" w:cs="仿宋"/>
                <w:sz w:val="18"/>
                <w:szCs w:val="18"/>
              </w:rPr>
            </w:pPr>
            <w:r>
              <w:rPr>
                <w:rFonts w:hint="eastAsia" w:ascii="仿宋" w:hAnsi="仿宋" w:eastAsia="仿宋" w:cs="仿宋"/>
                <w:sz w:val="18"/>
                <w:szCs w:val="18"/>
              </w:rPr>
              <w:t>发甲方指定邮箱或者微信及微信群组后24小时内确认报告是否需要增删，如24小时内无需增删，默认甲方同意该项服务交付结束</w:t>
            </w:r>
          </w:p>
          <w:p>
            <w:pPr>
              <w:pStyle w:val="17"/>
              <w:spacing w:before="1"/>
              <w:ind w:left="0"/>
              <w:rPr>
                <w:rFonts w:ascii="仿宋" w:hAnsi="仿宋" w:eastAsia="仿宋" w:cs="仿宋"/>
                <w:sz w:val="18"/>
                <w:szCs w:val="18"/>
              </w:rPr>
            </w:pPr>
            <w:r>
              <w:rPr>
                <w:rFonts w:hint="eastAsia" w:ascii="仿宋" w:hAnsi="仿宋" w:eastAsia="仿宋" w:cs="仿宋"/>
                <w:sz w:val="18"/>
                <w:szCs w:val="18"/>
              </w:rPr>
              <w:t>2.设计后返工不超过4次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844" w:type="dxa"/>
            <w:tcBorders>
              <w:top w:val="single" w:color="000000" w:sz="4" w:space="0"/>
              <w:left w:val="single" w:color="000000" w:sz="4" w:space="0"/>
              <w:bottom w:val="single" w:color="000000" w:sz="4" w:space="0"/>
              <w:right w:val="single" w:color="000000" w:sz="4" w:space="0"/>
            </w:tcBorders>
          </w:tcPr>
          <w:p>
            <w:pPr>
              <w:pStyle w:val="17"/>
              <w:spacing w:before="72" w:line="448" w:lineRule="auto"/>
              <w:ind w:left="119" w:right="109"/>
              <w:rPr>
                <w:rFonts w:ascii="仿宋" w:hAnsi="仿宋" w:eastAsia="仿宋" w:cs="仿宋"/>
                <w:sz w:val="18"/>
                <w:szCs w:val="18"/>
              </w:rPr>
            </w:pPr>
            <w:r>
              <w:rPr>
                <w:rFonts w:hint="eastAsia" w:ascii="仿宋" w:hAnsi="仿宋" w:eastAsia="仿宋" w:cs="仿宋"/>
                <w:sz w:val="18"/>
                <w:szCs w:val="18"/>
              </w:rPr>
              <w:t>恶意差评处理</w:t>
            </w:r>
          </w:p>
        </w:tc>
        <w:tc>
          <w:tcPr>
            <w:tcW w:w="2632" w:type="dxa"/>
            <w:tcBorders>
              <w:top w:val="single" w:color="000000" w:sz="4" w:space="0"/>
              <w:left w:val="single" w:color="000000" w:sz="4" w:space="0"/>
              <w:bottom w:val="single" w:color="000000" w:sz="4" w:space="0"/>
              <w:right w:val="single" w:color="000000" w:sz="4" w:space="0"/>
            </w:tcBorders>
          </w:tcPr>
          <w:p>
            <w:pPr>
              <w:pStyle w:val="17"/>
              <w:spacing w:before="1"/>
              <w:ind w:left="0"/>
              <w:rPr>
                <w:rFonts w:ascii="仿宋" w:hAnsi="仿宋" w:eastAsia="仿宋" w:cs="仿宋"/>
                <w:sz w:val="18"/>
                <w:szCs w:val="18"/>
              </w:rPr>
            </w:pPr>
            <w:r>
              <w:rPr>
                <w:rFonts w:hint="eastAsia" w:ascii="仿宋" w:hAnsi="仿宋" w:eastAsia="仿宋" w:cs="仿宋"/>
                <w:sz w:val="18"/>
                <w:szCs w:val="18"/>
              </w:rPr>
              <w:t>1、店内偶尔出现恶意差评，我们针对差评进行申诉，处理。</w:t>
            </w:r>
          </w:p>
        </w:tc>
        <w:tc>
          <w:tcPr>
            <w:tcW w:w="1349" w:type="dxa"/>
            <w:tcBorders>
              <w:top w:val="single" w:color="000000" w:sz="4" w:space="0"/>
              <w:left w:val="single" w:color="000000" w:sz="4" w:space="0"/>
              <w:bottom w:val="single" w:color="000000" w:sz="4" w:space="0"/>
              <w:right w:val="single" w:color="000000" w:sz="4" w:space="0"/>
            </w:tcBorders>
          </w:tcPr>
          <w:p>
            <w:pPr>
              <w:pStyle w:val="17"/>
              <w:spacing w:before="1"/>
              <w:ind w:left="242"/>
              <w:rPr>
                <w:rFonts w:ascii="仿宋" w:hAnsi="仿宋" w:eastAsia="仿宋" w:cs="仿宋"/>
                <w:sz w:val="18"/>
                <w:szCs w:val="18"/>
              </w:rPr>
            </w:pPr>
            <w:r>
              <w:rPr>
                <w:rFonts w:hint="eastAsia" w:ascii="仿宋" w:hAnsi="仿宋" w:eastAsia="仿宋" w:cs="仿宋"/>
                <w:sz w:val="18"/>
                <w:szCs w:val="18"/>
              </w:rPr>
              <w:t>出现差评3个工作日内</w:t>
            </w:r>
          </w:p>
        </w:tc>
        <w:tc>
          <w:tcPr>
            <w:tcW w:w="5325" w:type="dxa"/>
            <w:tcBorders>
              <w:top w:val="single" w:color="000000" w:sz="4" w:space="0"/>
              <w:left w:val="single" w:color="000000" w:sz="4" w:space="0"/>
              <w:bottom w:val="single" w:color="000000" w:sz="4" w:space="0"/>
              <w:right w:val="single" w:color="000000" w:sz="4" w:space="0"/>
            </w:tcBorders>
          </w:tcPr>
          <w:p>
            <w:pPr>
              <w:pStyle w:val="17"/>
              <w:numPr>
                <w:ilvl w:val="0"/>
                <w:numId w:val="6"/>
              </w:numPr>
              <w:spacing w:before="1"/>
              <w:rPr>
                <w:rFonts w:ascii="仿宋" w:hAnsi="仿宋" w:eastAsia="仿宋" w:cs="仿宋"/>
                <w:sz w:val="18"/>
                <w:szCs w:val="18"/>
              </w:rPr>
            </w:pPr>
            <w:r>
              <w:rPr>
                <w:rFonts w:hint="eastAsia" w:ascii="仿宋" w:hAnsi="仿宋" w:eastAsia="仿宋" w:cs="仿宋"/>
                <w:sz w:val="18"/>
                <w:szCs w:val="18"/>
              </w:rPr>
              <w:t>通过一下途径解决，联系差评客户</w:t>
            </w:r>
          </w:p>
          <w:p>
            <w:pPr>
              <w:pStyle w:val="17"/>
              <w:numPr>
                <w:ilvl w:val="0"/>
                <w:numId w:val="6"/>
              </w:numPr>
              <w:spacing w:before="1"/>
              <w:rPr>
                <w:rFonts w:ascii="仿宋" w:hAnsi="仿宋" w:eastAsia="仿宋" w:cs="仿宋"/>
                <w:sz w:val="18"/>
                <w:szCs w:val="18"/>
              </w:rPr>
            </w:pPr>
            <w:r>
              <w:rPr>
                <w:rFonts w:hint="eastAsia" w:ascii="仿宋" w:hAnsi="仿宋" w:eastAsia="仿宋" w:cs="仿宋"/>
                <w:sz w:val="18"/>
                <w:szCs w:val="18"/>
              </w:rPr>
              <w:t>通过申诉解决</w:t>
            </w:r>
          </w:p>
          <w:p>
            <w:pPr>
              <w:pStyle w:val="17"/>
              <w:numPr>
                <w:ilvl w:val="0"/>
                <w:numId w:val="6"/>
              </w:numPr>
              <w:spacing w:before="1"/>
              <w:rPr>
                <w:rFonts w:ascii="仿宋" w:hAnsi="仿宋" w:eastAsia="仿宋" w:cs="仿宋"/>
                <w:sz w:val="18"/>
                <w:szCs w:val="18"/>
              </w:rPr>
            </w:pPr>
            <w:r>
              <w:rPr>
                <w:rFonts w:hint="eastAsia" w:ascii="仿宋" w:hAnsi="仿宋" w:eastAsia="仿宋" w:cs="仿宋"/>
                <w:sz w:val="18"/>
                <w:szCs w:val="18"/>
              </w:rPr>
              <w:t>通过平台人员渠道沟通</w:t>
            </w:r>
          </w:p>
          <w:p>
            <w:pPr>
              <w:pStyle w:val="17"/>
              <w:numPr>
                <w:ilvl w:val="0"/>
                <w:numId w:val="6"/>
              </w:numPr>
              <w:spacing w:before="1"/>
              <w:rPr>
                <w:rFonts w:ascii="仿宋" w:hAnsi="仿宋" w:eastAsia="仿宋" w:cs="仿宋"/>
                <w:sz w:val="18"/>
                <w:szCs w:val="18"/>
              </w:rPr>
            </w:pPr>
            <w:r>
              <w:rPr>
                <w:rFonts w:hint="eastAsia" w:ascii="仿宋" w:hAnsi="仿宋" w:eastAsia="仿宋" w:cs="仿宋"/>
                <w:sz w:val="18"/>
                <w:szCs w:val="18"/>
              </w:rPr>
              <w:t>通过删除概率在百分之七十内，需要店主配合工作。</w:t>
            </w:r>
          </w:p>
          <w:p>
            <w:pPr>
              <w:pStyle w:val="17"/>
              <w:numPr>
                <w:ilvl w:val="0"/>
                <w:numId w:val="6"/>
              </w:numPr>
              <w:spacing w:before="1"/>
              <w:rPr>
                <w:rFonts w:ascii="仿宋" w:hAnsi="仿宋" w:eastAsia="仿宋" w:cs="仿宋"/>
                <w:sz w:val="18"/>
                <w:szCs w:val="18"/>
              </w:rPr>
            </w:pPr>
            <w:r>
              <w:rPr>
                <w:rFonts w:hint="eastAsia" w:ascii="仿宋" w:hAnsi="仿宋" w:eastAsia="仿宋" w:cs="仿宋"/>
                <w:sz w:val="18"/>
                <w:szCs w:val="18"/>
              </w:rPr>
              <w:t>赔偿金额由甲方成单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844" w:type="dxa"/>
            <w:tcBorders>
              <w:top w:val="single" w:color="000000" w:sz="4" w:space="0"/>
              <w:left w:val="single" w:color="000000" w:sz="4" w:space="0"/>
              <w:bottom w:val="single" w:color="000000" w:sz="4" w:space="0"/>
              <w:right w:val="single" w:color="000000" w:sz="4" w:space="0"/>
            </w:tcBorders>
          </w:tcPr>
          <w:p>
            <w:pPr>
              <w:pStyle w:val="17"/>
              <w:spacing w:before="72" w:line="448" w:lineRule="auto"/>
              <w:ind w:left="119" w:right="109"/>
              <w:rPr>
                <w:rFonts w:ascii="仿宋" w:hAnsi="仿宋" w:eastAsia="仿宋" w:cs="仿宋"/>
                <w:sz w:val="18"/>
                <w:szCs w:val="18"/>
              </w:rPr>
            </w:pPr>
            <w:r>
              <w:rPr>
                <w:rFonts w:hint="eastAsia" w:ascii="仿宋" w:hAnsi="仿宋" w:eastAsia="仿宋" w:cs="仿宋"/>
                <w:sz w:val="18"/>
                <w:szCs w:val="18"/>
              </w:rPr>
              <w:t>中期维护</w:t>
            </w:r>
          </w:p>
        </w:tc>
        <w:tc>
          <w:tcPr>
            <w:tcW w:w="2632" w:type="dxa"/>
            <w:tcBorders>
              <w:top w:val="single" w:color="000000" w:sz="4" w:space="0"/>
              <w:left w:val="single" w:color="000000" w:sz="4" w:space="0"/>
              <w:bottom w:val="single" w:color="000000" w:sz="4" w:space="0"/>
              <w:right w:val="single" w:color="000000" w:sz="4" w:space="0"/>
            </w:tcBorders>
          </w:tcPr>
          <w:p>
            <w:pPr>
              <w:pStyle w:val="17"/>
              <w:spacing w:before="1"/>
              <w:ind w:left="0"/>
              <w:rPr>
                <w:rFonts w:ascii="仿宋" w:hAnsi="仿宋" w:eastAsia="仿宋" w:cs="仿宋"/>
                <w:sz w:val="18"/>
                <w:szCs w:val="18"/>
              </w:rPr>
            </w:pPr>
            <w:r>
              <w:rPr>
                <w:rFonts w:hint="eastAsia" w:ascii="仿宋" w:hAnsi="仿宋" w:eastAsia="仿宋" w:cs="仿宋"/>
                <w:sz w:val="18"/>
                <w:szCs w:val="18"/>
              </w:rPr>
              <w:t>1，店内数据在合作中期，会进行定期维护</w:t>
            </w:r>
          </w:p>
        </w:tc>
        <w:tc>
          <w:tcPr>
            <w:tcW w:w="1349" w:type="dxa"/>
            <w:tcBorders>
              <w:top w:val="single" w:color="000000" w:sz="4" w:space="0"/>
              <w:left w:val="single" w:color="000000" w:sz="4" w:space="0"/>
              <w:bottom w:val="single" w:color="000000" w:sz="4" w:space="0"/>
              <w:right w:val="single" w:color="000000" w:sz="4" w:space="0"/>
            </w:tcBorders>
          </w:tcPr>
          <w:p>
            <w:pPr>
              <w:pStyle w:val="17"/>
              <w:spacing w:before="1"/>
              <w:ind w:left="242"/>
              <w:rPr>
                <w:rFonts w:ascii="仿宋" w:hAnsi="仿宋" w:eastAsia="仿宋" w:cs="仿宋"/>
                <w:sz w:val="18"/>
                <w:szCs w:val="18"/>
              </w:rPr>
            </w:pPr>
            <w:r>
              <w:rPr>
                <w:rFonts w:hint="eastAsia" w:ascii="仿宋" w:hAnsi="仿宋" w:eastAsia="仿宋" w:cs="仿宋"/>
                <w:sz w:val="18"/>
                <w:szCs w:val="18"/>
              </w:rPr>
              <w:t>合作中期工作日</w:t>
            </w:r>
          </w:p>
        </w:tc>
        <w:tc>
          <w:tcPr>
            <w:tcW w:w="5325" w:type="dxa"/>
            <w:tcBorders>
              <w:top w:val="single" w:color="000000" w:sz="4" w:space="0"/>
              <w:left w:val="single" w:color="000000" w:sz="4" w:space="0"/>
              <w:bottom w:val="single" w:color="000000" w:sz="4" w:space="0"/>
              <w:right w:val="single" w:color="000000" w:sz="4" w:space="0"/>
            </w:tcBorders>
          </w:tcPr>
          <w:p>
            <w:pPr>
              <w:pStyle w:val="17"/>
              <w:numPr>
                <w:ilvl w:val="0"/>
                <w:numId w:val="7"/>
              </w:numPr>
              <w:spacing w:before="1"/>
              <w:rPr>
                <w:rFonts w:ascii="仿宋" w:hAnsi="仿宋" w:eastAsia="仿宋" w:cs="仿宋"/>
                <w:sz w:val="18"/>
                <w:szCs w:val="18"/>
              </w:rPr>
            </w:pPr>
            <w:r>
              <w:rPr>
                <w:rFonts w:hint="eastAsia" w:ascii="仿宋" w:hAnsi="仿宋" w:eastAsia="仿宋" w:cs="仿宋"/>
                <w:sz w:val="18"/>
                <w:szCs w:val="18"/>
              </w:rPr>
              <w:t>店内数据在中期阶段容易出现不稳定，我们这边需要大量人工来维护工作，保持数据稳定</w:t>
            </w:r>
          </w:p>
          <w:p>
            <w:pPr>
              <w:pStyle w:val="17"/>
              <w:numPr>
                <w:ilvl w:val="0"/>
                <w:numId w:val="7"/>
              </w:numPr>
              <w:spacing w:before="1"/>
              <w:rPr>
                <w:rFonts w:ascii="仿宋" w:hAnsi="仿宋" w:eastAsia="仿宋" w:cs="仿宋"/>
                <w:sz w:val="18"/>
                <w:szCs w:val="18"/>
              </w:rPr>
            </w:pPr>
            <w:r>
              <w:rPr>
                <w:rFonts w:hint="eastAsia" w:ascii="仿宋" w:hAnsi="仿宋" w:eastAsia="仿宋" w:cs="仿宋"/>
                <w:sz w:val="18"/>
                <w:szCs w:val="18"/>
              </w:rPr>
              <w:t>发甲方指定邮箱或微信及微信群组后24小时内确认报告是否需要增删，如24小时内无需增删，默认甲方同意该项服务交付结束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844" w:type="dxa"/>
            <w:tcBorders>
              <w:top w:val="single" w:color="000000" w:sz="4" w:space="0"/>
              <w:left w:val="single" w:color="000000" w:sz="4" w:space="0"/>
              <w:bottom w:val="single" w:color="000000" w:sz="4" w:space="0"/>
              <w:right w:val="single" w:color="000000" w:sz="4" w:space="0"/>
            </w:tcBorders>
          </w:tcPr>
          <w:p>
            <w:pPr>
              <w:pStyle w:val="17"/>
              <w:spacing w:before="72" w:line="448" w:lineRule="auto"/>
              <w:ind w:left="119" w:right="109"/>
              <w:rPr>
                <w:rFonts w:ascii="仿宋" w:hAnsi="仿宋" w:eastAsia="仿宋" w:cs="仿宋"/>
                <w:sz w:val="18"/>
                <w:szCs w:val="18"/>
              </w:rPr>
            </w:pPr>
            <w:r>
              <w:rPr>
                <w:rFonts w:hint="eastAsia" w:ascii="仿宋" w:hAnsi="仿宋" w:eastAsia="仿宋" w:cs="仿宋"/>
                <w:sz w:val="18"/>
                <w:szCs w:val="18"/>
              </w:rPr>
              <w:t>转化控制</w:t>
            </w:r>
          </w:p>
        </w:tc>
        <w:tc>
          <w:tcPr>
            <w:tcW w:w="2632" w:type="dxa"/>
            <w:tcBorders>
              <w:top w:val="single" w:color="000000" w:sz="4" w:space="0"/>
              <w:left w:val="single" w:color="000000" w:sz="4" w:space="0"/>
              <w:bottom w:val="single" w:color="000000" w:sz="4" w:space="0"/>
              <w:right w:val="single" w:color="000000" w:sz="4" w:space="0"/>
            </w:tcBorders>
          </w:tcPr>
          <w:p>
            <w:pPr>
              <w:pStyle w:val="17"/>
              <w:spacing w:before="1"/>
              <w:ind w:left="0"/>
              <w:rPr>
                <w:rFonts w:ascii="仿宋" w:hAnsi="仿宋" w:eastAsia="仿宋" w:cs="仿宋"/>
                <w:sz w:val="18"/>
                <w:szCs w:val="18"/>
              </w:rPr>
            </w:pPr>
            <w:r>
              <w:rPr>
                <w:rFonts w:hint="eastAsia" w:ascii="仿宋" w:hAnsi="仿宋" w:eastAsia="仿宋" w:cs="仿宋"/>
                <w:sz w:val="18"/>
                <w:szCs w:val="18"/>
              </w:rPr>
              <w:t>定期维护转化率控制，店方配合我们做好转化率（入店率转化，下单率转化）听从工作人员意见并配合。</w:t>
            </w:r>
          </w:p>
        </w:tc>
        <w:tc>
          <w:tcPr>
            <w:tcW w:w="1349" w:type="dxa"/>
            <w:tcBorders>
              <w:top w:val="single" w:color="000000" w:sz="4" w:space="0"/>
              <w:left w:val="single" w:color="000000" w:sz="4" w:space="0"/>
              <w:bottom w:val="single" w:color="000000" w:sz="4" w:space="0"/>
              <w:right w:val="single" w:color="000000" w:sz="4" w:space="0"/>
            </w:tcBorders>
          </w:tcPr>
          <w:p>
            <w:pPr>
              <w:pStyle w:val="17"/>
              <w:spacing w:before="1"/>
              <w:ind w:left="242"/>
              <w:rPr>
                <w:rFonts w:ascii="仿宋" w:hAnsi="仿宋" w:eastAsia="仿宋" w:cs="仿宋"/>
                <w:sz w:val="18"/>
                <w:szCs w:val="18"/>
              </w:rPr>
            </w:pPr>
            <w:r>
              <w:rPr>
                <w:rFonts w:hint="eastAsia" w:ascii="仿宋" w:hAnsi="仿宋" w:eastAsia="仿宋" w:cs="仿宋"/>
                <w:sz w:val="18"/>
                <w:szCs w:val="18"/>
              </w:rPr>
              <w:t>合作期间内</w:t>
            </w:r>
          </w:p>
        </w:tc>
        <w:tc>
          <w:tcPr>
            <w:tcW w:w="5325" w:type="dxa"/>
            <w:tcBorders>
              <w:top w:val="single" w:color="000000" w:sz="4" w:space="0"/>
              <w:left w:val="single" w:color="000000" w:sz="4" w:space="0"/>
              <w:bottom w:val="single" w:color="000000" w:sz="4" w:space="0"/>
              <w:right w:val="single" w:color="000000" w:sz="4" w:space="0"/>
            </w:tcBorders>
          </w:tcPr>
          <w:p>
            <w:pPr>
              <w:pStyle w:val="17"/>
              <w:numPr>
                <w:ilvl w:val="0"/>
                <w:numId w:val="8"/>
              </w:numPr>
              <w:spacing w:before="1"/>
              <w:rPr>
                <w:rFonts w:ascii="仿宋" w:hAnsi="仿宋" w:eastAsia="仿宋" w:cs="仿宋"/>
                <w:sz w:val="18"/>
                <w:szCs w:val="18"/>
              </w:rPr>
            </w:pPr>
            <w:r>
              <w:rPr>
                <w:rFonts w:hint="eastAsia" w:ascii="仿宋" w:hAnsi="仿宋" w:eastAsia="仿宋" w:cs="仿宋"/>
                <w:sz w:val="18"/>
                <w:szCs w:val="18"/>
              </w:rPr>
              <w:t>定期维护转化率控制，店方配合我们做好转化率（入店转化率，下单转化率）听从工作人员 意见并且配合</w:t>
            </w:r>
          </w:p>
          <w:p>
            <w:pPr>
              <w:pStyle w:val="17"/>
              <w:numPr>
                <w:ilvl w:val="0"/>
                <w:numId w:val="8"/>
              </w:numPr>
              <w:spacing w:before="1"/>
              <w:rPr>
                <w:rFonts w:ascii="仿宋" w:hAnsi="仿宋" w:eastAsia="仿宋" w:cs="仿宋"/>
                <w:sz w:val="18"/>
                <w:szCs w:val="18"/>
              </w:rPr>
            </w:pPr>
            <w:r>
              <w:rPr>
                <w:rFonts w:hint="eastAsia" w:ascii="仿宋" w:hAnsi="仿宋" w:eastAsia="仿宋" w:cs="仿宋"/>
                <w:sz w:val="18"/>
                <w:szCs w:val="18"/>
              </w:rPr>
              <w:t>保持好店内数据不出现异常。</w:t>
            </w:r>
          </w:p>
          <w:p>
            <w:pPr>
              <w:pStyle w:val="17"/>
              <w:numPr>
                <w:ilvl w:val="0"/>
                <w:numId w:val="8"/>
              </w:numPr>
              <w:spacing w:before="1"/>
              <w:rPr>
                <w:rFonts w:ascii="仿宋" w:hAnsi="仿宋" w:eastAsia="仿宋" w:cs="仿宋"/>
                <w:sz w:val="18"/>
                <w:szCs w:val="18"/>
              </w:rPr>
            </w:pPr>
            <w:r>
              <w:rPr>
                <w:rFonts w:hint="eastAsia" w:ascii="仿宋" w:hAnsi="仿宋" w:eastAsia="仿宋" w:cs="仿宋"/>
                <w:sz w:val="18"/>
                <w:szCs w:val="18"/>
              </w:rPr>
              <w:t>发甲方指定邮箱或微信及微信群组后24小时内确认报告是否需要增删，如24小时内无需增删，默认甲方同意该项服务交付结束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844" w:type="dxa"/>
            <w:tcBorders>
              <w:top w:val="single" w:color="000000" w:sz="4" w:space="0"/>
              <w:left w:val="single" w:color="000000" w:sz="4" w:space="0"/>
              <w:bottom w:val="single" w:color="000000" w:sz="4" w:space="0"/>
              <w:right w:val="single" w:color="000000" w:sz="4" w:space="0"/>
            </w:tcBorders>
          </w:tcPr>
          <w:p>
            <w:pPr>
              <w:pStyle w:val="17"/>
              <w:spacing w:before="72" w:line="448" w:lineRule="auto"/>
              <w:ind w:left="119" w:right="109"/>
              <w:rPr>
                <w:rFonts w:ascii="仿宋" w:hAnsi="仿宋" w:eastAsia="仿宋" w:cs="仿宋"/>
                <w:sz w:val="18"/>
                <w:szCs w:val="18"/>
              </w:rPr>
            </w:pPr>
            <w:r>
              <w:rPr>
                <w:rFonts w:hint="eastAsia" w:ascii="仿宋" w:hAnsi="仿宋" w:eastAsia="仿宋" w:cs="仿宋"/>
                <w:sz w:val="18"/>
                <w:szCs w:val="18"/>
              </w:rPr>
              <w:t>门店竞争分析</w:t>
            </w:r>
          </w:p>
        </w:tc>
        <w:tc>
          <w:tcPr>
            <w:tcW w:w="2632" w:type="dxa"/>
            <w:tcBorders>
              <w:top w:val="single" w:color="000000" w:sz="4" w:space="0"/>
              <w:left w:val="single" w:color="000000" w:sz="4" w:space="0"/>
              <w:bottom w:val="single" w:color="000000" w:sz="4" w:space="0"/>
              <w:right w:val="single" w:color="000000" w:sz="4" w:space="0"/>
            </w:tcBorders>
          </w:tcPr>
          <w:p>
            <w:pPr>
              <w:pStyle w:val="17"/>
              <w:spacing w:before="1"/>
              <w:ind w:left="0"/>
              <w:rPr>
                <w:rFonts w:ascii="仿宋" w:hAnsi="仿宋" w:eastAsia="仿宋" w:cs="仿宋"/>
                <w:sz w:val="18"/>
                <w:szCs w:val="18"/>
              </w:rPr>
            </w:pPr>
            <w:r>
              <w:rPr>
                <w:rFonts w:hint="eastAsia" w:ascii="仿宋" w:hAnsi="仿宋" w:eastAsia="仿宋" w:cs="仿宋"/>
                <w:sz w:val="18"/>
                <w:szCs w:val="18"/>
              </w:rPr>
              <w:t>商圈内对们店分析</w:t>
            </w:r>
          </w:p>
        </w:tc>
        <w:tc>
          <w:tcPr>
            <w:tcW w:w="1349" w:type="dxa"/>
            <w:tcBorders>
              <w:top w:val="single" w:color="000000" w:sz="4" w:space="0"/>
              <w:left w:val="single" w:color="000000" w:sz="4" w:space="0"/>
              <w:bottom w:val="single" w:color="000000" w:sz="4" w:space="0"/>
              <w:right w:val="single" w:color="000000" w:sz="4" w:space="0"/>
            </w:tcBorders>
          </w:tcPr>
          <w:p>
            <w:pPr>
              <w:pStyle w:val="17"/>
              <w:spacing w:before="1"/>
              <w:ind w:left="242"/>
              <w:rPr>
                <w:rFonts w:ascii="仿宋" w:hAnsi="仿宋" w:eastAsia="仿宋" w:cs="仿宋"/>
                <w:sz w:val="18"/>
                <w:szCs w:val="18"/>
              </w:rPr>
            </w:pPr>
            <w:r>
              <w:rPr>
                <w:rFonts w:hint="eastAsia" w:ascii="仿宋" w:hAnsi="仿宋" w:eastAsia="仿宋" w:cs="仿宋"/>
                <w:sz w:val="18"/>
                <w:szCs w:val="18"/>
              </w:rPr>
              <w:t>合作期间内</w:t>
            </w:r>
          </w:p>
        </w:tc>
        <w:tc>
          <w:tcPr>
            <w:tcW w:w="5325" w:type="dxa"/>
            <w:tcBorders>
              <w:top w:val="single" w:color="000000" w:sz="4" w:space="0"/>
              <w:left w:val="single" w:color="000000" w:sz="4" w:space="0"/>
              <w:bottom w:val="single" w:color="000000" w:sz="4" w:space="0"/>
              <w:right w:val="single" w:color="000000" w:sz="4" w:space="0"/>
            </w:tcBorders>
          </w:tcPr>
          <w:p>
            <w:pPr>
              <w:pStyle w:val="17"/>
              <w:spacing w:before="1"/>
              <w:ind w:left="0"/>
              <w:rPr>
                <w:rFonts w:ascii="仿宋" w:hAnsi="仿宋" w:eastAsia="仿宋" w:cs="仿宋"/>
                <w:sz w:val="18"/>
                <w:szCs w:val="18"/>
              </w:rPr>
            </w:pPr>
            <w:r>
              <w:rPr>
                <w:rFonts w:hint="eastAsia" w:ascii="仿宋" w:hAnsi="仿宋" w:eastAsia="仿宋" w:cs="仿宋"/>
                <w:sz w:val="18"/>
                <w:szCs w:val="18"/>
              </w:rPr>
              <w:t>1，分析同商圈的前三门店，自身门店的每周排名变化，保证自然流量下的门店排名提升</w:t>
            </w:r>
          </w:p>
        </w:tc>
      </w:tr>
    </w:tbl>
    <w:p>
      <w:pPr>
        <w:numPr>
          <w:ilvl w:val="0"/>
          <w:numId w:val="9"/>
        </w:numPr>
        <w:spacing w:line="400" w:lineRule="exact"/>
        <w:ind w:left="420" w:firstLine="420"/>
        <w:rPr>
          <w:rFonts w:ascii="宋体" w:hAnsi="宋体"/>
          <w:bCs/>
          <w:sz w:val="22"/>
        </w:rPr>
      </w:pPr>
    </w:p>
    <w:p>
      <w:pPr>
        <w:pStyle w:val="7"/>
        <w:numPr>
          <w:ilvl w:val="0"/>
          <w:numId w:val="1"/>
        </w:numPr>
        <w:spacing w:line="480" w:lineRule="exact"/>
        <w:ind w:right="601" w:rightChars="286"/>
        <w:jc w:val="both"/>
        <w:rPr>
          <w:rFonts w:ascii="宋体" w:hAnsi="宋体"/>
          <w:b/>
          <w:sz w:val="22"/>
          <w:szCs w:val="20"/>
        </w:rPr>
      </w:pPr>
      <w:r>
        <w:rPr>
          <w:rFonts w:hint="eastAsia" w:ascii="宋体" w:hAnsi="宋体"/>
          <w:b/>
          <w:sz w:val="22"/>
          <w:szCs w:val="20"/>
        </w:rPr>
        <w:t>服务费用</w:t>
      </w:r>
    </w:p>
    <w:p>
      <w:pPr>
        <w:numPr>
          <w:ilvl w:val="0"/>
          <w:numId w:val="10"/>
        </w:numPr>
        <w:spacing w:line="400" w:lineRule="exact"/>
        <w:ind w:firstLine="420" w:firstLineChars="200"/>
        <w:rPr>
          <w:rFonts w:ascii="宋体" w:hAnsi="宋体"/>
          <w:szCs w:val="21"/>
        </w:rPr>
      </w:pPr>
      <w:r>
        <w:rPr>
          <w:rFonts w:hint="eastAsia" w:ascii="宋体" w:hAnsi="宋体"/>
          <w:szCs w:val="21"/>
        </w:rPr>
        <w:t xml:space="preserve">甲方委托乙方进行的委托运营服务费用为： </w:t>
      </w:r>
      <w:r>
        <w:rPr>
          <w:rFonts w:hint="eastAsia" w:ascii="宋体" w:hAnsi="宋体"/>
          <w:szCs w:val="21"/>
          <w:u w:val="single"/>
        </w:rPr>
        <w:t xml:space="preserve"> </w:t>
      </w:r>
      <w:r>
        <w:rPr>
          <w:rFonts w:hint="eastAsia" w:ascii="宋体" w:hAnsi="宋体"/>
          <w:szCs w:val="21"/>
          <w:u w:val="single"/>
          <w:lang w:val="en-US" w:eastAsia="zh-CN"/>
        </w:rPr>
        <w:t>650</w:t>
      </w:r>
      <w:bookmarkStart w:id="0" w:name="_GoBack"/>
      <w:bookmarkEnd w:id="0"/>
      <w:r>
        <w:rPr>
          <w:rFonts w:hint="eastAsia" w:ascii="宋体" w:hAnsi="宋体"/>
          <w:szCs w:val="21"/>
          <w:u w:val="single"/>
          <w:lang w:val="en-US" w:eastAsia="zh-CN"/>
        </w:rPr>
        <w:t>0</w:t>
      </w:r>
      <w:r>
        <w:rPr>
          <w:rFonts w:hint="eastAsia" w:ascii="宋体" w:hAnsi="宋体" w:eastAsia="宋体"/>
          <w:szCs w:val="21"/>
          <w:u w:val="single"/>
        </w:rPr>
        <w:t xml:space="preserve"> </w:t>
      </w:r>
      <w:r>
        <w:rPr>
          <w:rFonts w:hint="eastAsia" w:ascii="宋体" w:hAnsi="宋体"/>
          <w:szCs w:val="21"/>
        </w:rPr>
        <w:t>元整。</w:t>
      </w:r>
    </w:p>
    <w:p>
      <w:pPr>
        <w:pStyle w:val="8"/>
        <w:numPr>
          <w:ilvl w:val="0"/>
          <w:numId w:val="10"/>
        </w:numPr>
        <w:spacing w:line="480" w:lineRule="exact"/>
        <w:ind w:left="0" w:leftChars="0" w:right="601" w:rightChars="286" w:firstLine="420" w:firstLineChars="200"/>
        <w:jc w:val="both"/>
        <w:rPr>
          <w:rFonts w:hint="eastAsia" w:ascii="宋体" w:hAnsi="宋体" w:eastAsiaTheme="minorEastAsia" w:cstheme="minorBidi"/>
          <w:kern w:val="2"/>
          <w:sz w:val="21"/>
          <w:szCs w:val="21"/>
        </w:rPr>
      </w:pPr>
      <w:r>
        <w:rPr>
          <w:rFonts w:hint="eastAsia" w:ascii="宋体" w:hAnsi="宋体" w:eastAsiaTheme="minorEastAsia" w:cstheme="minorBidi"/>
          <w:kern w:val="2"/>
          <w:sz w:val="21"/>
          <w:szCs w:val="21"/>
        </w:rPr>
        <w:t>乙方经甲方同意的运营时限为</w:t>
      </w:r>
      <w:r>
        <w:rPr>
          <w:rFonts w:hint="eastAsia" w:ascii="宋体" w:hAnsi="宋体" w:eastAsiaTheme="minorEastAsia" w:cstheme="minorBidi"/>
          <w:kern w:val="2"/>
          <w:sz w:val="21"/>
          <w:szCs w:val="21"/>
          <w:u w:val="single"/>
        </w:rPr>
        <w:t xml:space="preserve">  </w:t>
      </w:r>
      <w:r>
        <w:rPr>
          <w:rFonts w:hint="eastAsia" w:ascii="宋体" w:hAnsi="宋体" w:eastAsiaTheme="minorEastAsia" w:cstheme="minorBidi"/>
          <w:kern w:val="2"/>
          <w:sz w:val="21"/>
          <w:szCs w:val="21"/>
          <w:u w:val="single"/>
          <w:lang w:val="en-US" w:eastAsia="zh-CN"/>
        </w:rPr>
        <w:t>90</w:t>
      </w:r>
      <w:r>
        <w:rPr>
          <w:rFonts w:hint="eastAsia" w:ascii="宋体" w:hAnsi="宋体" w:eastAsiaTheme="minorEastAsia" w:cstheme="minorBidi"/>
          <w:kern w:val="2"/>
          <w:sz w:val="21"/>
          <w:szCs w:val="21"/>
          <w:u w:val="single"/>
        </w:rPr>
        <w:t xml:space="preserve"> </w:t>
      </w:r>
      <w:r>
        <w:rPr>
          <w:rFonts w:hint="eastAsia" w:ascii="宋体" w:hAnsi="宋体" w:eastAsiaTheme="minorEastAsia" w:cstheme="minorBidi"/>
          <w:kern w:val="2"/>
          <w:sz w:val="21"/>
          <w:szCs w:val="21"/>
        </w:rPr>
        <w:t>个自然日。</w:t>
      </w:r>
    </w:p>
    <w:p>
      <w:pPr>
        <w:pStyle w:val="7"/>
        <w:spacing w:line="480" w:lineRule="exact"/>
        <w:ind w:right="601" w:rightChars="286"/>
        <w:rPr>
          <w:rFonts w:ascii="宋体" w:hAnsi="宋体" w:eastAsiaTheme="minorEastAsia" w:cstheme="minorBidi"/>
          <w:b/>
          <w:bCs/>
          <w:kern w:val="2"/>
          <w:sz w:val="32"/>
          <w:szCs w:val="32"/>
        </w:rPr>
      </w:pPr>
      <w:r>
        <w:rPr>
          <w:rFonts w:hint="eastAsia" w:ascii="宋体" w:hAnsi="宋体" w:eastAsiaTheme="minorEastAsia" w:cstheme="minorBidi"/>
          <w:b/>
          <w:bCs/>
          <w:kern w:val="2"/>
          <w:sz w:val="32"/>
          <w:szCs w:val="32"/>
        </w:rPr>
        <w:t>支付账户：哈尔滨蓝鳍网络科技有限公司</w:t>
      </w:r>
    </w:p>
    <w:p>
      <w:pPr>
        <w:pStyle w:val="7"/>
        <w:spacing w:line="480" w:lineRule="exact"/>
        <w:ind w:right="601" w:rightChars="286" w:firstLine="420"/>
        <w:rPr>
          <w:rFonts w:ascii="宋体" w:hAnsi="宋体" w:eastAsiaTheme="minorEastAsia" w:cstheme="minorBidi"/>
          <w:b/>
          <w:bCs/>
          <w:kern w:val="2"/>
          <w:sz w:val="32"/>
          <w:szCs w:val="32"/>
        </w:rPr>
      </w:pPr>
      <w:r>
        <w:rPr>
          <w:rFonts w:hint="eastAsia" w:ascii="宋体" w:hAnsi="宋体" w:eastAsiaTheme="minorEastAsia" w:cstheme="minorBidi"/>
          <w:b/>
          <w:bCs/>
          <w:kern w:val="2"/>
          <w:sz w:val="32"/>
          <w:szCs w:val="32"/>
        </w:rPr>
        <w:t>帐号：170243816078</w:t>
      </w:r>
    </w:p>
    <w:p>
      <w:pPr>
        <w:pStyle w:val="7"/>
        <w:spacing w:line="480" w:lineRule="exact"/>
        <w:ind w:right="601" w:rightChars="286" w:firstLine="420"/>
        <w:rPr>
          <w:rFonts w:ascii="宋体" w:hAnsi="宋体" w:eastAsiaTheme="minorEastAsia" w:cstheme="minorBidi"/>
          <w:b/>
          <w:bCs/>
          <w:kern w:val="2"/>
          <w:sz w:val="32"/>
          <w:szCs w:val="32"/>
        </w:rPr>
      </w:pPr>
      <w:r>
        <w:rPr>
          <w:rFonts w:hint="eastAsia" w:ascii="宋体" w:hAnsi="宋体" w:eastAsiaTheme="minorEastAsia" w:cstheme="minorBidi"/>
          <w:b/>
          <w:bCs/>
          <w:kern w:val="2"/>
          <w:sz w:val="32"/>
          <w:szCs w:val="32"/>
        </w:rPr>
        <w:t>开户行：中国银行股份有限公司哈尔滨平房支行</w:t>
      </w:r>
    </w:p>
    <w:p>
      <w:pPr>
        <w:pStyle w:val="7"/>
        <w:numPr>
          <w:ilvl w:val="0"/>
          <w:numId w:val="1"/>
        </w:numPr>
        <w:spacing w:line="480" w:lineRule="exact"/>
        <w:ind w:right="601" w:rightChars="286"/>
        <w:jc w:val="both"/>
        <w:rPr>
          <w:rFonts w:ascii="宋体" w:hAnsi="宋体"/>
          <w:b/>
          <w:sz w:val="22"/>
          <w:szCs w:val="20"/>
        </w:rPr>
      </w:pPr>
      <w:r>
        <w:rPr>
          <w:rFonts w:hint="eastAsia" w:ascii="宋体" w:hAnsi="宋体"/>
          <w:b/>
          <w:sz w:val="22"/>
          <w:szCs w:val="20"/>
        </w:rPr>
        <w:t>合同期限</w:t>
      </w:r>
    </w:p>
    <w:p>
      <w:pPr>
        <w:pStyle w:val="7"/>
        <w:spacing w:line="480" w:lineRule="exact"/>
        <w:ind w:left="699" w:leftChars="333" w:right="601" w:rightChars="286"/>
        <w:rPr>
          <w:rFonts w:ascii="宋体" w:hAnsi="宋体" w:eastAsia="宋体"/>
          <w:sz w:val="21"/>
          <w:szCs w:val="21"/>
        </w:rPr>
      </w:pPr>
      <w:r>
        <w:rPr>
          <w:rFonts w:hint="eastAsia" w:ascii="宋体" w:hAnsi="宋体" w:eastAsiaTheme="minorEastAsia" w:cstheme="minorBidi"/>
          <w:kern w:val="2"/>
          <w:sz w:val="21"/>
          <w:szCs w:val="21"/>
        </w:rPr>
        <w:t xml:space="preserve">本协议履行期限为 </w:t>
      </w:r>
      <w:r>
        <w:rPr>
          <w:rFonts w:hint="eastAsia" w:ascii="宋体" w:hAnsi="宋体" w:eastAsiaTheme="minorEastAsia" w:cstheme="minorBidi"/>
          <w:kern w:val="2"/>
          <w:sz w:val="21"/>
          <w:szCs w:val="21"/>
          <w:u w:val="single"/>
        </w:rPr>
        <w:t xml:space="preserve">  </w:t>
      </w:r>
      <w:r>
        <w:rPr>
          <w:rFonts w:hint="eastAsia" w:ascii="宋体" w:hAnsi="宋体" w:eastAsiaTheme="minorEastAsia" w:cstheme="minorBidi"/>
          <w:kern w:val="2"/>
          <w:sz w:val="21"/>
          <w:szCs w:val="21"/>
          <w:u w:val="single"/>
          <w:lang w:val="en-US" w:eastAsia="zh-CN"/>
        </w:rPr>
        <w:t>2021</w:t>
      </w:r>
      <w:r>
        <w:rPr>
          <w:rFonts w:hint="eastAsia" w:ascii="宋体" w:hAnsi="宋体" w:eastAsiaTheme="minorEastAsia" w:cstheme="minorBidi"/>
          <w:kern w:val="2"/>
          <w:sz w:val="21"/>
          <w:szCs w:val="21"/>
          <w:u w:val="single"/>
        </w:rPr>
        <w:t xml:space="preserve">   </w:t>
      </w:r>
      <w:r>
        <w:rPr>
          <w:rFonts w:hint="eastAsia" w:ascii="宋体" w:hAnsi="宋体" w:eastAsiaTheme="minorEastAsia" w:cstheme="minorBidi"/>
          <w:kern w:val="2"/>
          <w:sz w:val="21"/>
          <w:szCs w:val="21"/>
        </w:rPr>
        <w:t xml:space="preserve"> 年 </w:t>
      </w:r>
      <w:r>
        <w:rPr>
          <w:rFonts w:hint="eastAsia" w:ascii="宋体" w:hAnsi="宋体" w:eastAsiaTheme="minorEastAsia" w:cstheme="minorBidi"/>
          <w:kern w:val="2"/>
          <w:sz w:val="21"/>
          <w:szCs w:val="21"/>
          <w:u w:val="single"/>
        </w:rPr>
        <w:t xml:space="preserve">  </w:t>
      </w:r>
      <w:r>
        <w:rPr>
          <w:rFonts w:hint="eastAsia" w:ascii="宋体" w:hAnsi="宋体" w:eastAsiaTheme="minorEastAsia" w:cstheme="minorBidi"/>
          <w:kern w:val="2"/>
          <w:sz w:val="21"/>
          <w:szCs w:val="21"/>
          <w:u w:val="single"/>
          <w:lang w:val="en-US" w:eastAsia="zh-CN"/>
        </w:rPr>
        <w:t>5</w:t>
      </w:r>
      <w:r>
        <w:rPr>
          <w:rFonts w:hint="eastAsia" w:ascii="宋体" w:hAnsi="宋体" w:eastAsiaTheme="minorEastAsia" w:cstheme="minorBidi"/>
          <w:kern w:val="2"/>
          <w:sz w:val="21"/>
          <w:szCs w:val="21"/>
          <w:u w:val="single"/>
        </w:rPr>
        <w:t xml:space="preserve">  </w:t>
      </w:r>
      <w:r>
        <w:rPr>
          <w:rFonts w:hint="eastAsia" w:ascii="宋体" w:hAnsi="宋体" w:eastAsiaTheme="minorEastAsia" w:cstheme="minorBidi"/>
          <w:kern w:val="2"/>
          <w:sz w:val="21"/>
          <w:szCs w:val="21"/>
        </w:rPr>
        <w:t xml:space="preserve">月 </w:t>
      </w:r>
      <w:r>
        <w:rPr>
          <w:rFonts w:hint="eastAsia" w:ascii="宋体" w:hAnsi="宋体" w:eastAsiaTheme="minorEastAsia" w:cstheme="minorBidi"/>
          <w:kern w:val="2"/>
          <w:sz w:val="21"/>
          <w:szCs w:val="21"/>
          <w:u w:val="single"/>
        </w:rPr>
        <w:t xml:space="preserve"> </w:t>
      </w:r>
      <w:r>
        <w:rPr>
          <w:rFonts w:hint="eastAsia" w:ascii="宋体" w:hAnsi="宋体" w:eastAsiaTheme="minorEastAsia" w:cstheme="minorBidi"/>
          <w:kern w:val="2"/>
          <w:sz w:val="21"/>
          <w:szCs w:val="21"/>
          <w:u w:val="single"/>
          <w:lang w:val="en-US" w:eastAsia="zh-CN"/>
        </w:rPr>
        <w:t>27</w:t>
      </w:r>
      <w:r>
        <w:rPr>
          <w:rFonts w:hint="eastAsia" w:ascii="宋体" w:hAnsi="宋体" w:eastAsiaTheme="minorEastAsia" w:cstheme="minorBidi"/>
          <w:kern w:val="2"/>
          <w:sz w:val="21"/>
          <w:szCs w:val="21"/>
          <w:u w:val="single"/>
        </w:rPr>
        <w:t xml:space="preserve"> </w:t>
      </w:r>
      <w:r>
        <w:rPr>
          <w:rFonts w:hint="eastAsia" w:ascii="宋体" w:hAnsi="宋体" w:eastAsiaTheme="minorEastAsia" w:cstheme="minorBidi"/>
          <w:kern w:val="2"/>
          <w:sz w:val="21"/>
          <w:szCs w:val="21"/>
        </w:rPr>
        <w:t>日到</w:t>
      </w:r>
      <w:r>
        <w:rPr>
          <w:rFonts w:hint="eastAsia" w:ascii="宋体" w:hAnsi="宋体" w:eastAsiaTheme="minorEastAsia" w:cstheme="minorBidi"/>
          <w:kern w:val="2"/>
          <w:sz w:val="21"/>
          <w:szCs w:val="21"/>
          <w:u w:val="single"/>
        </w:rPr>
        <w:t xml:space="preserve">  </w:t>
      </w:r>
      <w:r>
        <w:rPr>
          <w:rFonts w:hint="eastAsia" w:ascii="宋体" w:hAnsi="宋体" w:eastAsiaTheme="minorEastAsia" w:cstheme="minorBidi"/>
          <w:kern w:val="2"/>
          <w:sz w:val="21"/>
          <w:szCs w:val="21"/>
          <w:u w:val="single"/>
          <w:lang w:val="en-US" w:eastAsia="zh-CN"/>
        </w:rPr>
        <w:t>2021</w:t>
      </w:r>
      <w:r>
        <w:rPr>
          <w:rFonts w:hint="eastAsia" w:ascii="宋体" w:hAnsi="宋体" w:eastAsiaTheme="minorEastAsia" w:cstheme="minorBidi"/>
          <w:kern w:val="2"/>
          <w:sz w:val="21"/>
          <w:szCs w:val="21"/>
          <w:u w:val="single"/>
        </w:rPr>
        <w:t xml:space="preserve">  </w:t>
      </w:r>
      <w:r>
        <w:rPr>
          <w:rFonts w:hint="eastAsia" w:ascii="宋体" w:hAnsi="宋体" w:eastAsiaTheme="minorEastAsia" w:cstheme="minorBidi"/>
          <w:kern w:val="2"/>
          <w:sz w:val="21"/>
          <w:szCs w:val="21"/>
        </w:rPr>
        <w:t>年</w:t>
      </w:r>
      <w:r>
        <w:rPr>
          <w:rFonts w:hint="eastAsia" w:ascii="宋体" w:hAnsi="宋体" w:eastAsiaTheme="minorEastAsia" w:cstheme="minorBidi"/>
          <w:kern w:val="2"/>
          <w:sz w:val="21"/>
          <w:szCs w:val="21"/>
          <w:u w:val="single"/>
        </w:rPr>
        <w:t xml:space="preserve">  </w:t>
      </w:r>
      <w:r>
        <w:rPr>
          <w:rFonts w:hint="eastAsia" w:ascii="宋体" w:hAnsi="宋体" w:eastAsiaTheme="minorEastAsia" w:cstheme="minorBidi"/>
          <w:kern w:val="2"/>
          <w:sz w:val="21"/>
          <w:szCs w:val="21"/>
          <w:u w:val="single"/>
          <w:lang w:val="en-US" w:eastAsia="zh-CN"/>
        </w:rPr>
        <w:t>8</w:t>
      </w:r>
      <w:r>
        <w:rPr>
          <w:rFonts w:hint="eastAsia" w:ascii="宋体" w:hAnsi="宋体" w:eastAsiaTheme="minorEastAsia" w:cstheme="minorBidi"/>
          <w:kern w:val="2"/>
          <w:sz w:val="21"/>
          <w:szCs w:val="21"/>
          <w:u w:val="single"/>
        </w:rPr>
        <w:t xml:space="preserve"> </w:t>
      </w:r>
      <w:r>
        <w:rPr>
          <w:rFonts w:hint="eastAsia" w:ascii="宋体" w:hAnsi="宋体" w:eastAsiaTheme="minorEastAsia" w:cstheme="minorBidi"/>
          <w:kern w:val="2"/>
          <w:sz w:val="21"/>
          <w:szCs w:val="21"/>
        </w:rPr>
        <w:t>月</w:t>
      </w:r>
      <w:r>
        <w:rPr>
          <w:rFonts w:hint="eastAsia" w:ascii="宋体" w:hAnsi="宋体" w:eastAsiaTheme="minorEastAsia" w:cstheme="minorBidi"/>
          <w:kern w:val="2"/>
          <w:sz w:val="21"/>
          <w:szCs w:val="21"/>
          <w:u w:val="single"/>
        </w:rPr>
        <w:t xml:space="preserve"> </w:t>
      </w:r>
      <w:r>
        <w:rPr>
          <w:rFonts w:hint="eastAsia" w:ascii="宋体" w:hAnsi="宋体" w:eastAsiaTheme="minorEastAsia" w:cstheme="minorBidi"/>
          <w:kern w:val="2"/>
          <w:sz w:val="21"/>
          <w:szCs w:val="21"/>
          <w:u w:val="single"/>
          <w:lang w:val="en-US" w:eastAsia="zh-CN"/>
        </w:rPr>
        <w:t>27</w:t>
      </w:r>
      <w:r>
        <w:rPr>
          <w:rFonts w:hint="eastAsia" w:ascii="宋体" w:hAnsi="宋体" w:eastAsiaTheme="minorEastAsia" w:cstheme="minorBidi"/>
          <w:kern w:val="2"/>
          <w:sz w:val="21"/>
          <w:szCs w:val="21"/>
          <w:u w:val="single"/>
        </w:rPr>
        <w:t xml:space="preserve">    </w:t>
      </w:r>
      <w:r>
        <w:rPr>
          <w:rFonts w:hint="eastAsia" w:ascii="宋体" w:hAnsi="宋体" w:eastAsiaTheme="minorEastAsia" w:cstheme="minorBidi"/>
          <w:kern w:val="2"/>
          <w:sz w:val="21"/>
          <w:szCs w:val="21"/>
        </w:rPr>
        <w:t>日，</w:t>
      </w:r>
      <w:r>
        <w:rPr>
          <w:rFonts w:hint="eastAsia" w:ascii="宋体" w:hAnsi="宋体" w:eastAsia="宋体"/>
          <w:color w:val="auto"/>
          <w:sz w:val="21"/>
          <w:szCs w:val="21"/>
        </w:rPr>
        <w:t>有效期为</w:t>
      </w:r>
      <w:r>
        <w:rPr>
          <w:rFonts w:hint="eastAsia" w:ascii="宋体" w:hAnsi="宋体" w:eastAsia="宋体"/>
          <w:color w:val="auto"/>
          <w:sz w:val="21"/>
          <w:szCs w:val="21"/>
          <w:u w:val="single"/>
        </w:rPr>
        <w:t xml:space="preserve">   </w:t>
      </w:r>
      <w:r>
        <w:rPr>
          <w:rFonts w:hint="eastAsia" w:ascii="宋体" w:hAnsi="宋体" w:eastAsia="宋体"/>
          <w:color w:val="auto"/>
          <w:sz w:val="21"/>
          <w:szCs w:val="21"/>
          <w:u w:val="single"/>
          <w:lang w:val="en-US" w:eastAsia="zh-CN"/>
        </w:rPr>
        <w:t>90天</w:t>
      </w:r>
      <w:r>
        <w:rPr>
          <w:rFonts w:hint="eastAsia" w:ascii="宋体" w:hAnsi="宋体" w:eastAsia="宋体"/>
          <w:color w:val="auto"/>
          <w:sz w:val="21"/>
          <w:szCs w:val="21"/>
          <w:u w:val="single"/>
        </w:rPr>
        <w:t xml:space="preserve"> </w:t>
      </w:r>
      <w:r>
        <w:rPr>
          <w:rFonts w:hint="eastAsia" w:ascii="宋体" w:hAnsi="宋体" w:eastAsia="宋体"/>
          <w:sz w:val="21"/>
          <w:szCs w:val="21"/>
        </w:rPr>
        <w:t>。</w:t>
      </w:r>
    </w:p>
    <w:p>
      <w:pPr>
        <w:pStyle w:val="7"/>
        <w:spacing w:line="480" w:lineRule="exact"/>
        <w:ind w:left="699" w:leftChars="333" w:right="601" w:rightChars="286"/>
        <w:rPr>
          <w:rFonts w:ascii="宋体" w:hAnsi="宋体" w:eastAsia="宋体"/>
          <w:sz w:val="21"/>
          <w:szCs w:val="21"/>
        </w:rPr>
      </w:pPr>
      <w:r>
        <w:rPr>
          <w:rFonts w:hint="eastAsia" w:ascii="宋体" w:hAnsi="宋体" w:eastAsia="宋体"/>
          <w:sz w:val="21"/>
          <w:szCs w:val="21"/>
        </w:rPr>
        <w:t>乙方春节假期运营时间不计算运营期，具体延长时间与甲方商议。</w:t>
      </w:r>
    </w:p>
    <w:p>
      <w:pPr>
        <w:pStyle w:val="7"/>
        <w:numPr>
          <w:ilvl w:val="0"/>
          <w:numId w:val="1"/>
        </w:numPr>
        <w:spacing w:line="480" w:lineRule="exact"/>
        <w:ind w:right="601" w:rightChars="286"/>
        <w:rPr>
          <w:rFonts w:ascii="宋体" w:hAnsi="宋体"/>
          <w:b/>
          <w:sz w:val="22"/>
          <w:szCs w:val="20"/>
        </w:rPr>
      </w:pPr>
      <w:r>
        <w:rPr>
          <w:rFonts w:hint="eastAsia" w:ascii="宋体" w:hAnsi="宋体"/>
          <w:b/>
          <w:sz w:val="22"/>
          <w:szCs w:val="20"/>
        </w:rPr>
        <w:t>甲方权利和义务</w:t>
      </w:r>
    </w:p>
    <w:p>
      <w:pPr>
        <w:numPr>
          <w:ilvl w:val="0"/>
          <w:numId w:val="11"/>
        </w:numPr>
        <w:spacing w:line="400" w:lineRule="exact"/>
        <w:ind w:firstLine="420"/>
        <w:rPr>
          <w:rFonts w:ascii="宋体" w:hAnsi="宋体"/>
          <w:szCs w:val="21"/>
        </w:rPr>
      </w:pPr>
      <w:r>
        <w:rPr>
          <w:rFonts w:hint="eastAsia" w:ascii="宋体" w:hAnsi="宋体"/>
          <w:szCs w:val="21"/>
        </w:rPr>
        <w:t>甲方应遵循本行业</w:t>
      </w:r>
      <w:r>
        <w:rPr>
          <w:rFonts w:hint="eastAsia" w:ascii="宋体" w:hAnsi="宋体"/>
          <w:color w:val="000000" w:themeColor="text1"/>
          <w:szCs w:val="21"/>
          <w14:textFill>
            <w14:solidFill>
              <w14:schemeClr w14:val="tx1"/>
            </w14:solidFill>
          </w14:textFill>
        </w:rPr>
        <w:t>(大众点评)</w:t>
      </w:r>
      <w:r>
        <w:rPr>
          <w:rFonts w:hint="eastAsia" w:ascii="宋体" w:hAnsi="宋体"/>
          <w:szCs w:val="21"/>
        </w:rPr>
        <w:t>的相关法律法规，保证自身具备从事服务行业所必须的相关资质、管理制度及合格人员等，保证提供的服务（包含乙方代理运营的所有服务）安全、合法。</w:t>
      </w:r>
    </w:p>
    <w:p>
      <w:pPr>
        <w:spacing w:line="400" w:lineRule="exact"/>
        <w:ind w:firstLine="420"/>
        <w:rPr>
          <w:rFonts w:ascii="宋体"/>
          <w:szCs w:val="21"/>
        </w:rPr>
      </w:pPr>
      <w:r>
        <w:rPr>
          <w:rFonts w:hint="eastAsia" w:ascii="宋体" w:hAnsi="宋体"/>
          <w:szCs w:val="21"/>
        </w:rPr>
        <w:t>2、在协议履行过程中，甲方可就上线服务项目销售价格及促销方式等事项向乙方提出建议，以供乙方参考。</w:t>
      </w:r>
    </w:p>
    <w:p>
      <w:pPr>
        <w:pStyle w:val="7"/>
        <w:spacing w:line="480" w:lineRule="exact"/>
        <w:ind w:right="601" w:rightChars="286" w:firstLine="420"/>
        <w:rPr>
          <w:rFonts w:ascii="宋体" w:hAnsi="宋体" w:eastAsiaTheme="minorEastAsia" w:cstheme="minorBidi"/>
          <w:color w:val="auto"/>
          <w:kern w:val="2"/>
          <w:sz w:val="21"/>
          <w:szCs w:val="21"/>
        </w:rPr>
      </w:pPr>
      <w:r>
        <w:rPr>
          <w:rFonts w:hint="eastAsia" w:ascii="宋体" w:hAnsi="宋体" w:eastAsiaTheme="minorEastAsia" w:cstheme="minorBidi"/>
          <w:color w:val="auto"/>
          <w:kern w:val="2"/>
          <w:sz w:val="21"/>
          <w:szCs w:val="21"/>
        </w:rPr>
        <w:t>3、甲方为乙方提供线上运营所必须要的资料、价格体系及已有的账户密码。</w:t>
      </w:r>
    </w:p>
    <w:p>
      <w:pPr>
        <w:pStyle w:val="7"/>
        <w:spacing w:line="480" w:lineRule="exact"/>
        <w:ind w:right="601" w:rightChars="286" w:firstLine="420"/>
        <w:rPr>
          <w:rFonts w:ascii="宋体" w:hAnsi="宋体" w:eastAsiaTheme="minorEastAsia" w:cstheme="minorBidi"/>
          <w:color w:val="auto"/>
          <w:kern w:val="2"/>
          <w:sz w:val="21"/>
          <w:szCs w:val="21"/>
        </w:rPr>
      </w:pPr>
      <w:r>
        <w:rPr>
          <w:rFonts w:hint="eastAsia" w:ascii="宋体" w:hAnsi="宋体" w:eastAsiaTheme="minorEastAsia" w:cstheme="minorBidi"/>
          <w:color w:val="auto"/>
          <w:kern w:val="2"/>
          <w:sz w:val="21"/>
          <w:szCs w:val="21"/>
        </w:rPr>
        <w:t>4、甲方负责线上订单的接收及后台管理。</w:t>
      </w:r>
    </w:p>
    <w:p>
      <w:pPr>
        <w:pStyle w:val="7"/>
        <w:spacing w:line="480" w:lineRule="exact"/>
        <w:ind w:right="601" w:rightChars="286" w:firstLine="420"/>
        <w:rPr>
          <w:rFonts w:ascii="宋体" w:hAnsi="宋体" w:eastAsiaTheme="minorEastAsia" w:cstheme="minorBidi"/>
          <w:color w:val="auto"/>
          <w:kern w:val="2"/>
          <w:sz w:val="21"/>
          <w:szCs w:val="21"/>
        </w:rPr>
      </w:pPr>
      <w:r>
        <w:rPr>
          <w:rFonts w:hint="eastAsia" w:ascii="宋体" w:hAnsi="宋体" w:eastAsiaTheme="minorEastAsia" w:cstheme="minorBidi"/>
          <w:color w:val="auto"/>
          <w:kern w:val="2"/>
          <w:sz w:val="21"/>
          <w:szCs w:val="21"/>
        </w:rPr>
        <w:t>5、甲方有义务积极协助乙方开展运营工作，以保证问题快速、高效的解决。</w:t>
      </w:r>
    </w:p>
    <w:p>
      <w:pPr>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szCs w:val="21"/>
        </w:rPr>
        <w:t>6、若甲方经营信息（包括但不限于住址信息、联系电话、负责人员等）及产品信息发生变化，甲方应及时通知乙方并采取应对措施</w:t>
      </w:r>
      <w:r>
        <w:rPr>
          <w:rFonts w:hint="eastAsia" w:ascii="宋体" w:hAnsi="宋体"/>
          <w:color w:val="000000" w:themeColor="text1"/>
          <w:szCs w:val="21"/>
          <w14:textFill>
            <w14:solidFill>
              <w14:schemeClr w14:val="tx1"/>
            </w14:solidFill>
          </w14:textFill>
        </w:rPr>
        <w:t>.若因未及时通知乙方造成客户投诉或其他损失的，责任由甲方承担。</w:t>
      </w:r>
    </w:p>
    <w:p>
      <w:pPr>
        <w:spacing w:line="400" w:lineRule="exact"/>
        <w:ind w:firstLine="420" w:firstLineChars="200"/>
        <w:rPr>
          <w:rFonts w:ascii="宋体"/>
          <w:szCs w:val="21"/>
        </w:rPr>
      </w:pPr>
      <w:r>
        <w:rPr>
          <w:rFonts w:hint="eastAsia" w:ascii="宋体" w:hAnsi="宋体"/>
          <w:szCs w:val="21"/>
        </w:rPr>
        <w:t>7、在本协议履行期间，因店铺经营需要进行促销、宣传推广、形象提升等活动时，甲方应积极配合乙方的工作。</w:t>
      </w:r>
    </w:p>
    <w:p>
      <w:pPr>
        <w:spacing w:line="400" w:lineRule="exact"/>
        <w:ind w:firstLine="420" w:firstLineChars="200"/>
        <w:rPr>
          <w:rFonts w:ascii="宋体" w:hAnsi="宋体"/>
          <w:szCs w:val="21"/>
        </w:rPr>
      </w:pPr>
      <w:r>
        <w:rPr>
          <w:rFonts w:hint="eastAsia" w:ascii="宋体" w:hAnsi="宋体"/>
          <w:szCs w:val="21"/>
        </w:rPr>
        <w:t>8、甲方应按本协议的约定按时足额支付运营服务费用及宣传推广活动费用。</w:t>
      </w:r>
    </w:p>
    <w:p>
      <w:pPr>
        <w:spacing w:line="400" w:lineRule="exact"/>
        <w:ind w:firstLine="420" w:firstLineChars="200"/>
        <w:rPr>
          <w:rFonts w:ascii="宋体" w:hAnsi="宋体"/>
          <w:szCs w:val="21"/>
        </w:rPr>
      </w:pPr>
    </w:p>
    <w:p>
      <w:pPr>
        <w:pStyle w:val="7"/>
        <w:spacing w:line="480" w:lineRule="exact"/>
        <w:ind w:right="601" w:rightChars="286"/>
        <w:rPr>
          <w:rFonts w:ascii="宋体" w:hAnsi="宋体"/>
          <w:b/>
          <w:sz w:val="22"/>
          <w:szCs w:val="20"/>
        </w:rPr>
      </w:pPr>
      <w:r>
        <w:rPr>
          <w:rFonts w:hint="eastAsia" w:ascii="宋体" w:hAnsi="宋体"/>
          <w:b/>
          <w:sz w:val="22"/>
          <w:szCs w:val="20"/>
        </w:rPr>
        <w:t>第六条</w:t>
      </w:r>
      <w:r>
        <w:rPr>
          <w:rFonts w:hint="eastAsia" w:ascii="宋体" w:hAnsi="宋体"/>
          <w:b/>
          <w:sz w:val="22"/>
          <w:szCs w:val="20"/>
        </w:rPr>
        <w:tab/>
      </w:r>
      <w:r>
        <w:rPr>
          <w:rFonts w:hint="eastAsia" w:ascii="宋体" w:hAnsi="宋体"/>
          <w:b/>
          <w:sz w:val="22"/>
          <w:szCs w:val="20"/>
        </w:rPr>
        <w:t>乙方权利和义务</w:t>
      </w:r>
    </w:p>
    <w:p>
      <w:pPr>
        <w:numPr>
          <w:ilvl w:val="0"/>
          <w:numId w:val="12"/>
        </w:numPr>
        <w:spacing w:line="400" w:lineRule="exact"/>
        <w:ind w:firstLine="420" w:firstLineChars="200"/>
        <w:rPr>
          <w:rFonts w:ascii="宋体" w:hAnsi="宋体"/>
          <w:szCs w:val="21"/>
        </w:rPr>
      </w:pPr>
      <w:r>
        <w:rPr>
          <w:rFonts w:hint="eastAsia" w:ascii="宋体" w:hAnsi="宋体"/>
          <w:szCs w:val="21"/>
        </w:rPr>
        <w:t>乙方应按本协议的约定积极妥善地履行本协议约定的义务，对在履行协议过程中出现的各种问题积极与甲方进行协商沟通。</w:t>
      </w:r>
    </w:p>
    <w:p>
      <w:pPr>
        <w:numPr>
          <w:ilvl w:val="0"/>
          <w:numId w:val="12"/>
        </w:numPr>
        <w:spacing w:line="400" w:lineRule="exact"/>
        <w:ind w:firstLine="420" w:firstLineChars="200"/>
        <w:rPr>
          <w:rFonts w:ascii="宋体" w:hAnsi="宋体"/>
          <w:szCs w:val="21"/>
        </w:rPr>
      </w:pPr>
      <w:r>
        <w:rPr>
          <w:rFonts w:hint="eastAsia" w:ascii="宋体" w:hAnsi="宋体"/>
          <w:szCs w:val="21"/>
        </w:rPr>
        <w:t>乙方因托管运营需要，可以使用甲方的公司名称、公司地址、商业标识、产品名称及图片等进行相关的运营及促销宣传推广活动使用，但不得侵犯甲方的合法权益。</w:t>
      </w:r>
    </w:p>
    <w:p>
      <w:pPr>
        <w:numPr>
          <w:ilvl w:val="0"/>
          <w:numId w:val="12"/>
        </w:numPr>
        <w:spacing w:line="400" w:lineRule="exact"/>
        <w:ind w:firstLine="420" w:firstLineChars="200"/>
        <w:rPr>
          <w:rFonts w:ascii="宋体" w:hAnsi="宋体"/>
          <w:szCs w:val="21"/>
        </w:rPr>
      </w:pPr>
      <w:r>
        <w:rPr>
          <w:rFonts w:hint="eastAsia" w:ascii="宋体" w:hAnsi="宋体"/>
          <w:szCs w:val="21"/>
        </w:rPr>
        <w:t>进行宣传推广活动时，乙方应提前就宣传推广的活动时间、推广方式、宣传费用、宣传媒介、优惠措施等与甲方进行协商沟通，以便双方对活动进行合理安排。</w:t>
      </w:r>
    </w:p>
    <w:p>
      <w:pPr>
        <w:numPr>
          <w:ilvl w:val="0"/>
          <w:numId w:val="12"/>
        </w:numPr>
        <w:spacing w:line="400" w:lineRule="exact"/>
        <w:ind w:firstLine="420" w:firstLineChars="200"/>
        <w:rPr>
          <w:rFonts w:ascii="宋体" w:hAnsi="宋体"/>
          <w:szCs w:val="21"/>
        </w:rPr>
      </w:pPr>
      <w:r>
        <w:rPr>
          <w:rFonts w:hint="eastAsia" w:ascii="宋体" w:hAnsi="宋体"/>
          <w:szCs w:val="21"/>
        </w:rPr>
        <w:t>乙方所使用甲方提供的资料（含后台客户订单及客户信息）、帐户密码、图片资料、价格体系等不得用于与提供运营服务外无关的事务。</w:t>
      </w:r>
    </w:p>
    <w:p>
      <w:pPr>
        <w:numPr>
          <w:ilvl w:val="0"/>
          <w:numId w:val="12"/>
        </w:numPr>
        <w:spacing w:line="400" w:lineRule="exact"/>
        <w:ind w:firstLine="420" w:firstLineChars="200"/>
        <w:rPr>
          <w:rFonts w:ascii="宋体" w:hAnsi="宋体"/>
          <w:szCs w:val="21"/>
        </w:rPr>
      </w:pPr>
      <w:r>
        <w:rPr>
          <w:rFonts w:hint="eastAsia" w:ascii="宋体" w:hAnsi="宋体"/>
          <w:szCs w:val="21"/>
        </w:rPr>
        <w:t>若甲方提供的服务项目出现任何安全事故，乙方有权随时解除本协议，并操作甲方产品下线，甲方因安全事故所造成的损失，由甲方自行承担，乙方不承担任何责任，若因此导致乙方承担责任的，则乙方承担后有权向甲方追偿。</w:t>
      </w:r>
    </w:p>
    <w:p>
      <w:pPr>
        <w:spacing w:line="400" w:lineRule="exact"/>
        <w:rPr>
          <w:rFonts w:ascii="宋体" w:hAnsi="宋体"/>
          <w:szCs w:val="21"/>
        </w:rPr>
      </w:pPr>
    </w:p>
    <w:p>
      <w:pPr>
        <w:pStyle w:val="7"/>
        <w:spacing w:line="480" w:lineRule="exact"/>
        <w:ind w:right="601" w:rightChars="286"/>
        <w:rPr>
          <w:rFonts w:ascii="宋体" w:hAnsi="宋体"/>
          <w:b/>
          <w:sz w:val="22"/>
          <w:szCs w:val="20"/>
        </w:rPr>
      </w:pPr>
      <w:r>
        <w:rPr>
          <w:rFonts w:hint="eastAsia" w:ascii="宋体" w:hAnsi="宋体"/>
          <w:b/>
          <w:sz w:val="22"/>
          <w:szCs w:val="20"/>
        </w:rPr>
        <w:t>第七条</w:t>
      </w:r>
      <w:r>
        <w:rPr>
          <w:rFonts w:hint="eastAsia" w:ascii="宋体" w:hAnsi="宋体"/>
          <w:b/>
          <w:sz w:val="22"/>
          <w:szCs w:val="20"/>
        </w:rPr>
        <w:tab/>
      </w:r>
      <w:r>
        <w:rPr>
          <w:rFonts w:hint="eastAsia" w:ascii="宋体" w:hAnsi="宋体"/>
          <w:b/>
          <w:sz w:val="22"/>
          <w:szCs w:val="20"/>
        </w:rPr>
        <w:t>保密义务</w:t>
      </w:r>
    </w:p>
    <w:p>
      <w:pPr>
        <w:spacing w:line="400" w:lineRule="exact"/>
        <w:ind w:firstLine="420" w:firstLineChars="200"/>
        <w:rPr>
          <w:rFonts w:ascii="宋体"/>
          <w:szCs w:val="21"/>
        </w:rPr>
      </w:pPr>
      <w:r>
        <w:rPr>
          <w:rFonts w:ascii="宋体" w:hAnsi="宋体"/>
          <w:szCs w:val="21"/>
        </w:rPr>
        <w:t>1</w:t>
      </w:r>
      <w:r>
        <w:rPr>
          <w:rFonts w:hint="eastAsia" w:ascii="宋体" w:hAnsi="宋体"/>
          <w:szCs w:val="21"/>
        </w:rPr>
        <w:t>、本协议任何一方在履行本协议过程中获取对方的客户资源、技术配方、业务模式经营模式、财务信息及其他商业信息均应予以严格保密，不得私自使用，不得以任何形式披露给任何第三方。</w:t>
      </w:r>
    </w:p>
    <w:p>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、如因一方故意或重大过失导致商业秘密信息泄露而给对方造成经济损失的，则应承担相应的赔偿责任。</w:t>
      </w:r>
    </w:p>
    <w:p>
      <w:pPr>
        <w:spacing w:line="400" w:lineRule="exact"/>
        <w:ind w:firstLine="420" w:firstLineChars="200"/>
        <w:rPr>
          <w:rFonts w:ascii="宋体" w:hAnsi="宋体"/>
          <w:szCs w:val="21"/>
        </w:rPr>
      </w:pPr>
    </w:p>
    <w:p>
      <w:pPr>
        <w:pStyle w:val="7"/>
        <w:spacing w:line="480" w:lineRule="exact"/>
        <w:ind w:right="601" w:rightChars="286"/>
        <w:rPr>
          <w:rFonts w:ascii="宋体" w:hAnsi="宋体"/>
          <w:b/>
          <w:sz w:val="22"/>
          <w:szCs w:val="20"/>
        </w:rPr>
      </w:pPr>
      <w:r>
        <w:rPr>
          <w:rFonts w:hint="eastAsia" w:ascii="宋体" w:hAnsi="宋体"/>
          <w:b/>
          <w:sz w:val="22"/>
          <w:szCs w:val="20"/>
        </w:rPr>
        <w:t>第八条</w:t>
      </w:r>
      <w:r>
        <w:rPr>
          <w:rFonts w:hint="eastAsia" w:ascii="宋体" w:hAnsi="宋体"/>
          <w:b/>
          <w:sz w:val="22"/>
          <w:szCs w:val="20"/>
        </w:rPr>
        <w:tab/>
      </w:r>
      <w:r>
        <w:rPr>
          <w:rFonts w:hint="eastAsia" w:ascii="宋体" w:hAnsi="宋体"/>
          <w:b/>
          <w:sz w:val="22"/>
          <w:szCs w:val="20"/>
        </w:rPr>
        <w:t>违约责任</w:t>
      </w:r>
    </w:p>
    <w:p>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、本协议履行期间，甲方未经乙方同意，不能将其线上平台运营业务委托其他任何第三方服务商进行运营，否则，即视为甲方违约，每家店铺均需向乙方承担违约金人民币贰仟</w:t>
      </w:r>
      <w:r>
        <w:rPr>
          <w:rFonts w:hint="eastAsia" w:ascii="宋体" w:hAnsi="宋体"/>
          <w:b/>
          <w:color w:val="000000" w:themeColor="text1"/>
          <w:szCs w:val="21"/>
          <w14:textFill>
            <w14:solidFill>
              <w14:schemeClr w14:val="tx1"/>
            </w14:solidFill>
          </w14:textFill>
        </w:rPr>
        <w:t>元整。</w:t>
      </w:r>
    </w:p>
    <w:p>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在协议履行期间，若甲方出现产品质量问题、营业执照或经营资质被吊销、重大安全责任事故、被行政处罚等，乙方可以解除本协议且不予退还剩余费用，若因甲方原因导致乙方承担责任的，则乙方承担后有权向甲方追偿。</w:t>
      </w:r>
    </w:p>
    <w:p>
      <w:pPr>
        <w:pStyle w:val="7"/>
        <w:spacing w:line="480" w:lineRule="exact"/>
        <w:ind w:right="601" w:rightChars="286" w:firstLine="420"/>
        <w:rPr>
          <w:rFonts w:ascii="宋体" w:hAnsi="宋体" w:eastAsiaTheme="minorEastAsia" w:cstheme="minorBidi"/>
          <w:kern w:val="2"/>
          <w:sz w:val="21"/>
          <w:szCs w:val="21"/>
        </w:rPr>
      </w:pPr>
      <w:r>
        <w:rPr>
          <w:rFonts w:hint="eastAsia" w:ascii="宋体" w:hAnsi="宋体" w:eastAsiaTheme="minorEastAsia" w:cstheme="minorBidi"/>
          <w:kern w:val="2"/>
          <w:sz w:val="21"/>
          <w:szCs w:val="21"/>
        </w:rPr>
        <w:t>3、甲方未能按照本协议第三条约定方式支付销售佣金，甲方需支付该月总佣金的千分之五/天作为滞纳金。若产生滞纳金一星期后甲方还未支付乙方相应佣金，则乙方有权向当地仲裁委员会提起仲裁。</w:t>
      </w:r>
    </w:p>
    <w:p>
      <w:pPr>
        <w:spacing w:line="400" w:lineRule="exact"/>
        <w:ind w:firstLine="420"/>
        <w:rPr>
          <w:rFonts w:ascii="宋体" w:hAnsi="宋体"/>
          <w:szCs w:val="21"/>
        </w:rPr>
      </w:pPr>
      <w:r>
        <w:rPr>
          <w:rFonts w:hint="eastAsia" w:ascii="宋体" w:hAnsi="宋体"/>
          <w:szCs w:val="21"/>
        </w:rPr>
        <w:t>4、在协议履行期间，非因本协议约定情形，任一方均不得无故单独解除本协议，否则需按每家店铺支付违约金人民币贰仟元整的标准向对方承担违约责任。</w:t>
      </w:r>
    </w:p>
    <w:p>
      <w:pPr>
        <w:pStyle w:val="7"/>
        <w:spacing w:line="480" w:lineRule="exact"/>
        <w:ind w:right="601" w:rightChars="286" w:firstLine="420"/>
        <w:rPr>
          <w:rFonts w:ascii="宋体" w:hAnsi="宋体" w:eastAsia="宋体" w:cs="font"/>
          <w:sz w:val="21"/>
          <w:szCs w:val="21"/>
        </w:rPr>
      </w:pPr>
      <w:r>
        <w:rPr>
          <w:rFonts w:hint="eastAsia" w:ascii="宋体" w:hAnsi="宋体" w:eastAsia="宋体" w:cs="font"/>
          <w:sz w:val="21"/>
          <w:szCs w:val="21"/>
        </w:rPr>
        <w:t>5、乙方在操作过程中因乙方操作失误造成甲方损失，由乙方承担相应损失。</w:t>
      </w:r>
    </w:p>
    <w:p>
      <w:pPr>
        <w:pStyle w:val="7"/>
        <w:spacing w:line="480" w:lineRule="exact"/>
        <w:ind w:right="601" w:rightChars="286"/>
        <w:rPr>
          <w:rFonts w:ascii="宋体" w:hAnsi="宋体" w:eastAsia="宋体"/>
          <w:b/>
          <w:sz w:val="21"/>
          <w:szCs w:val="21"/>
        </w:rPr>
      </w:pPr>
      <w:r>
        <w:rPr>
          <w:rFonts w:hint="eastAsia" w:ascii="宋体" w:hAnsi="宋体"/>
          <w:b/>
          <w:sz w:val="22"/>
          <w:szCs w:val="20"/>
        </w:rPr>
        <w:t>第九条</w:t>
      </w:r>
      <w:r>
        <w:rPr>
          <w:rFonts w:hint="eastAsia" w:ascii="宋体" w:hAnsi="宋体"/>
          <w:b/>
          <w:sz w:val="22"/>
          <w:szCs w:val="20"/>
        </w:rPr>
        <w:tab/>
      </w:r>
      <w:r>
        <w:rPr>
          <w:rFonts w:hint="eastAsia" w:ascii="宋体" w:hAnsi="宋体"/>
          <w:b/>
          <w:sz w:val="22"/>
          <w:szCs w:val="20"/>
        </w:rPr>
        <w:t>协议终止及续约</w:t>
      </w:r>
    </w:p>
    <w:p>
      <w:pPr>
        <w:pStyle w:val="10"/>
        <w:spacing w:line="480" w:lineRule="exact"/>
        <w:ind w:right="601" w:rightChars="286" w:firstLine="420"/>
        <w:rPr>
          <w:rFonts w:ascii="宋体" w:hAnsi="宋体" w:eastAsia="宋体" w:cs="Tahoma"/>
          <w:color w:val="000000"/>
          <w:sz w:val="21"/>
          <w:szCs w:val="21"/>
        </w:rPr>
      </w:pPr>
      <w:r>
        <w:rPr>
          <w:rFonts w:hint="eastAsia" w:ascii="宋体" w:hAnsi="宋体" w:eastAsia="宋体" w:cs="font"/>
          <w:color w:val="000000"/>
          <w:sz w:val="21"/>
          <w:szCs w:val="21"/>
        </w:rPr>
        <w:t>1、本协议于以下情形之一发生时终止</w:t>
      </w:r>
      <w:r>
        <w:rPr>
          <w:rFonts w:hint="eastAsia" w:ascii="宋体" w:hAnsi="宋体" w:eastAsia="宋体" w:cs="Tahoma"/>
          <w:color w:val="000000"/>
          <w:sz w:val="21"/>
          <w:szCs w:val="21"/>
        </w:rPr>
        <w:t>。</w:t>
      </w:r>
    </w:p>
    <w:p>
      <w:pPr>
        <w:pStyle w:val="7"/>
        <w:ind w:left="420" w:firstLine="420"/>
        <w:rPr>
          <w:rFonts w:ascii="宋体" w:hAnsi="宋体" w:eastAsia="宋体"/>
          <w:sz w:val="21"/>
          <w:szCs w:val="21"/>
        </w:rPr>
      </w:pPr>
      <w:r>
        <w:rPr>
          <w:rFonts w:hint="eastAsia" w:ascii="宋体" w:hAnsi="宋体" w:eastAsia="宋体" w:cs="font"/>
          <w:sz w:val="21"/>
          <w:szCs w:val="21"/>
        </w:rPr>
        <w:t>（1）双方协议一致同意终止本协议的。</w:t>
      </w:r>
    </w:p>
    <w:p>
      <w:pPr>
        <w:pStyle w:val="7"/>
        <w:spacing w:line="480" w:lineRule="exact"/>
        <w:ind w:left="420" w:right="601" w:rightChars="286" w:firstLine="420"/>
        <w:rPr>
          <w:rFonts w:ascii="宋体" w:hAnsi="宋体" w:eastAsia="宋体" w:cs="font"/>
          <w:sz w:val="21"/>
          <w:szCs w:val="21"/>
        </w:rPr>
      </w:pPr>
      <w:r>
        <w:rPr>
          <w:rFonts w:hint="eastAsia" w:ascii="宋体" w:hAnsi="宋体" w:eastAsia="宋体" w:cs="font"/>
          <w:sz w:val="21"/>
          <w:szCs w:val="21"/>
        </w:rPr>
        <w:t>（2）由于本协议一方严重违反本协议，致使本协议的履行和完成成为不可能，在此情形下另一方有权单方以书面通知方式终止本协议。</w:t>
      </w:r>
    </w:p>
    <w:p>
      <w:pPr>
        <w:pStyle w:val="7"/>
        <w:spacing w:line="480" w:lineRule="exact"/>
        <w:ind w:right="601" w:rightChars="286" w:firstLine="420"/>
        <w:rPr>
          <w:rFonts w:ascii="宋体" w:hAnsi="宋体" w:eastAsia="宋体" w:cs="font"/>
          <w:sz w:val="21"/>
          <w:szCs w:val="21"/>
        </w:rPr>
      </w:pPr>
      <w:r>
        <w:rPr>
          <w:rFonts w:hint="eastAsia" w:ascii="宋体" w:hAnsi="宋体" w:eastAsia="宋体" w:cs="font"/>
          <w:sz w:val="21"/>
          <w:szCs w:val="21"/>
        </w:rPr>
        <w:t>2、终止后果。</w:t>
      </w:r>
    </w:p>
    <w:p>
      <w:pPr>
        <w:pStyle w:val="7"/>
        <w:spacing w:line="480" w:lineRule="exact"/>
        <w:ind w:left="420" w:right="601" w:rightChars="286" w:firstLine="420"/>
        <w:rPr>
          <w:rFonts w:ascii="宋体" w:hAnsi="宋体" w:eastAsia="宋体"/>
          <w:sz w:val="21"/>
          <w:szCs w:val="21"/>
        </w:rPr>
      </w:pPr>
      <w:r>
        <w:rPr>
          <w:rFonts w:hint="eastAsia" w:ascii="宋体" w:hAnsi="宋体" w:eastAsia="宋体" w:cs="font"/>
          <w:sz w:val="21"/>
          <w:szCs w:val="21"/>
        </w:rPr>
        <w:t>（1）</w:t>
      </w:r>
      <w:r>
        <w:rPr>
          <w:rFonts w:hint="eastAsia" w:ascii="宋体" w:hAnsi="宋体" w:eastAsia="宋体"/>
          <w:sz w:val="21"/>
          <w:szCs w:val="21"/>
        </w:rPr>
        <w:t>根据本协议第九条第1项的第（1）项规定终止的，双方均无需承担任何违约责任。</w:t>
      </w:r>
    </w:p>
    <w:p>
      <w:pPr>
        <w:pStyle w:val="7"/>
        <w:spacing w:line="480" w:lineRule="exact"/>
        <w:ind w:left="420" w:right="601" w:rightChars="286" w:firstLine="420"/>
        <w:rPr>
          <w:rFonts w:ascii="宋体" w:hAnsi="宋体" w:eastAsia="宋体" w:cs="宋体"/>
          <w:sz w:val="21"/>
          <w:szCs w:val="21"/>
        </w:rPr>
      </w:pPr>
      <w:r>
        <w:rPr>
          <w:rFonts w:hint="eastAsia" w:ascii="宋体" w:hAnsi="宋体" w:eastAsia="宋体" w:cs="font"/>
          <w:sz w:val="21"/>
          <w:szCs w:val="21"/>
        </w:rPr>
        <w:t>（2）根据本协议第九条第1项的第（2）规定终止的，违约方应当就其因此</w:t>
      </w:r>
      <w:r>
        <w:rPr>
          <w:rFonts w:hint="eastAsia" w:ascii="宋体" w:hAnsi="宋体"/>
          <w:szCs w:val="21"/>
        </w:rPr>
        <w:t>、</w:t>
      </w:r>
      <w:r>
        <w:rPr>
          <w:rFonts w:hint="eastAsia" w:ascii="宋体" w:hAnsi="宋体" w:eastAsia="宋体" w:cs="font"/>
          <w:sz w:val="21"/>
          <w:szCs w:val="21"/>
        </w:rPr>
        <w:t>给守约方造成的损失向守约方做出足额补偿。</w:t>
      </w:r>
    </w:p>
    <w:p>
      <w:pPr>
        <w:numPr>
          <w:ilvl w:val="0"/>
          <w:numId w:val="13"/>
        </w:numPr>
        <w:spacing w:line="400" w:lineRule="exact"/>
        <w:rPr>
          <w:rFonts w:ascii="宋体" w:hAnsi="宋体" w:eastAsia="font4" w:cs="font4"/>
          <w:b/>
          <w:color w:val="000000"/>
          <w:kern w:val="0"/>
          <w:sz w:val="22"/>
          <w:szCs w:val="20"/>
        </w:rPr>
      </w:pPr>
      <w:r>
        <w:rPr>
          <w:rFonts w:hint="eastAsia" w:ascii="宋体" w:hAnsi="宋体" w:eastAsia="font4" w:cs="font4"/>
          <w:b/>
          <w:color w:val="000000"/>
          <w:kern w:val="0"/>
          <w:sz w:val="22"/>
          <w:szCs w:val="20"/>
        </w:rPr>
        <w:t>不可抗因素</w:t>
      </w:r>
    </w:p>
    <w:p>
      <w:pPr>
        <w:spacing w:line="400" w:lineRule="exact"/>
        <w:ind w:firstLine="420" w:firstLineChars="200"/>
        <w:rPr>
          <w:rFonts w:ascii="宋体"/>
          <w:szCs w:val="21"/>
        </w:rPr>
      </w:pPr>
      <w:r>
        <w:rPr>
          <w:rFonts w:ascii="宋体" w:hAnsi="宋体"/>
          <w:szCs w:val="21"/>
        </w:rPr>
        <w:t>1</w:t>
      </w:r>
      <w:r>
        <w:rPr>
          <w:rFonts w:hint="eastAsia" w:ascii="宋体" w:hAnsi="宋体"/>
          <w:szCs w:val="21"/>
        </w:rPr>
        <w:t>、“不可抗力”系指超出本协议双方控制范围、无法预见、无法避免或无法克服，使得本协议一方部分或完全不能履行本协议的事件。这类事件包括但不限于地震、台风、洪水、火灾、战争、罢工、停电、网络故障、黑客行为、政府行为、法律法规及其适用的变化，或其他任何无法预见、无法避免或控制的事件以及在商务实践中通常被认定为不可抗力的事件。</w:t>
      </w:r>
    </w:p>
    <w:p>
      <w:pPr>
        <w:spacing w:line="400" w:lineRule="exact"/>
        <w:ind w:firstLine="420" w:firstLineChars="200"/>
        <w:rPr>
          <w:rFonts w:ascii="宋体"/>
          <w:szCs w:val="21"/>
        </w:rPr>
      </w:pPr>
      <w:r>
        <w:rPr>
          <w:rFonts w:ascii="宋体" w:hAnsi="宋体"/>
          <w:szCs w:val="21"/>
        </w:rPr>
        <w:t>2</w:t>
      </w:r>
      <w:r>
        <w:rPr>
          <w:rFonts w:hint="eastAsia" w:ascii="宋体" w:hAnsi="宋体"/>
          <w:szCs w:val="21"/>
        </w:rPr>
        <w:t>、当发生不可抗力事件时，遭受不可抗力影响的一方应立即采取防范措施以减少损失，并在可能的情况下尽快通知另一方，以便双方协商下一步的应对措施。</w:t>
      </w:r>
    </w:p>
    <w:p>
      <w:pPr>
        <w:spacing w:line="400" w:lineRule="exact"/>
        <w:ind w:firstLine="420" w:firstLineChars="200"/>
        <w:rPr>
          <w:rFonts w:ascii="宋体" w:hAnsi="宋体"/>
          <w:szCs w:val="21"/>
        </w:rPr>
      </w:pPr>
      <w:r>
        <w:rPr>
          <w:rFonts w:ascii="宋体" w:hAnsi="宋体"/>
          <w:szCs w:val="21"/>
        </w:rPr>
        <w:t>3</w:t>
      </w:r>
      <w:r>
        <w:rPr>
          <w:rFonts w:hint="eastAsia" w:ascii="宋体" w:hAnsi="宋体"/>
          <w:szCs w:val="21"/>
        </w:rPr>
        <w:t>、因不可抗力导致的协议履行中止或解除、损失等情形双方互不承担违约责任。</w:t>
      </w:r>
    </w:p>
    <w:p>
      <w:pPr>
        <w:spacing w:line="400" w:lineRule="exact"/>
        <w:ind w:firstLine="420" w:firstLineChars="200"/>
        <w:rPr>
          <w:rFonts w:ascii="宋体" w:hAnsi="宋体"/>
          <w:szCs w:val="21"/>
        </w:rPr>
      </w:pPr>
    </w:p>
    <w:p>
      <w:pPr>
        <w:numPr>
          <w:ilvl w:val="0"/>
          <w:numId w:val="13"/>
        </w:numPr>
        <w:spacing w:line="400" w:lineRule="exact"/>
        <w:rPr>
          <w:rFonts w:ascii="宋体" w:hAnsi="宋体" w:eastAsia="font4" w:cs="font4"/>
          <w:b/>
          <w:color w:val="000000"/>
          <w:kern w:val="0"/>
          <w:sz w:val="22"/>
          <w:szCs w:val="20"/>
        </w:rPr>
      </w:pPr>
      <w:r>
        <w:rPr>
          <w:rFonts w:hint="eastAsia" w:ascii="宋体" w:hAnsi="宋体" w:eastAsia="font4" w:cs="font4"/>
          <w:b/>
          <w:color w:val="000000"/>
          <w:kern w:val="0"/>
          <w:sz w:val="22"/>
          <w:szCs w:val="20"/>
        </w:rPr>
        <w:t>争议解决</w:t>
      </w:r>
    </w:p>
    <w:p>
      <w:pPr>
        <w:pStyle w:val="11"/>
        <w:spacing w:after="0" w:line="480" w:lineRule="exact"/>
        <w:ind w:right="601" w:rightChars="286" w:firstLine="420"/>
        <w:rPr>
          <w:rFonts w:ascii="宋体" w:hAnsi="宋体" w:eastAsia="宋体"/>
          <w:b/>
          <w:sz w:val="21"/>
          <w:szCs w:val="21"/>
        </w:rPr>
      </w:pPr>
      <w:r>
        <w:rPr>
          <w:rFonts w:hint="eastAsia" w:ascii="宋体" w:hAnsi="宋体" w:eastAsia="宋体" w:cs="font"/>
          <w:color w:val="000000"/>
          <w:sz w:val="21"/>
          <w:szCs w:val="21"/>
        </w:rPr>
        <w:t>本协议在履行过程中若发生争议或纠纷，双方当事人应通过友好协商，尽力解决争议或纠纷。协商不成的任何一方均可向乙方当地仲裁委员会提起仲裁。</w:t>
      </w:r>
    </w:p>
    <w:p>
      <w:pPr>
        <w:pStyle w:val="7"/>
        <w:rPr>
          <w:rFonts w:ascii="宋体" w:hAnsi="宋体" w:eastAsia="宋体"/>
          <w:b/>
          <w:sz w:val="21"/>
          <w:szCs w:val="21"/>
        </w:rPr>
      </w:pPr>
      <w:r>
        <w:rPr>
          <w:rFonts w:hint="eastAsia" w:ascii="宋体" w:hAnsi="宋体"/>
          <w:b/>
          <w:sz w:val="22"/>
          <w:szCs w:val="20"/>
        </w:rPr>
        <w:t>第十二条</w:t>
      </w:r>
      <w:r>
        <w:rPr>
          <w:rFonts w:ascii="宋体" w:hAnsi="宋体" w:eastAsia="宋体"/>
          <w:b/>
          <w:sz w:val="21"/>
          <w:szCs w:val="21"/>
        </w:rPr>
        <w:t xml:space="preserve"> </w:t>
      </w:r>
      <w:r>
        <w:rPr>
          <w:rFonts w:hint="eastAsia" w:ascii="宋体" w:hAnsi="宋体"/>
          <w:b/>
          <w:sz w:val="22"/>
          <w:szCs w:val="20"/>
        </w:rPr>
        <w:t>其他事项</w:t>
      </w:r>
    </w:p>
    <w:p>
      <w:pPr>
        <w:pStyle w:val="11"/>
        <w:spacing w:after="0" w:line="480" w:lineRule="exact"/>
        <w:ind w:right="601" w:rightChars="286" w:firstLine="420"/>
        <w:rPr>
          <w:rFonts w:ascii="宋体" w:hAnsi="宋体" w:eastAsia="宋体" w:cs="font"/>
          <w:color w:val="000000"/>
          <w:sz w:val="21"/>
          <w:szCs w:val="21"/>
        </w:rPr>
      </w:pPr>
      <w:r>
        <w:rPr>
          <w:rFonts w:hint="eastAsia" w:ascii="宋体" w:hAnsi="宋体" w:eastAsia="宋体" w:cs="font"/>
          <w:color w:val="000000"/>
          <w:sz w:val="21"/>
          <w:szCs w:val="21"/>
        </w:rPr>
        <w:t>1、本协议未尽事宜，由双方另行协商确定，并在达成一致意见后签订补充协议，补充协议与本协议具有同等法律效力。</w:t>
      </w:r>
    </w:p>
    <w:p>
      <w:pPr>
        <w:spacing w:line="400" w:lineRule="exact"/>
        <w:ind w:firstLine="420"/>
        <w:rPr>
          <w:rFonts w:ascii="宋体" w:hAnsi="宋体"/>
          <w:bCs/>
          <w:sz w:val="22"/>
        </w:rPr>
      </w:pPr>
      <w:r>
        <w:rPr>
          <w:rFonts w:hint="eastAsia"/>
        </w:rPr>
        <w:t>2、</w:t>
      </w:r>
      <w:r>
        <w:rPr>
          <w:rFonts w:hint="eastAsia" w:ascii="宋体" w:hAnsi="宋体"/>
          <w:bCs/>
          <w:sz w:val="22"/>
        </w:rPr>
        <w:t>甲乙双方在微信群中进行沟通，乙方提供服务会在微信群中跟甲方沟通，甲方的相关人员在微信群中的回复即为本人确认。</w:t>
      </w:r>
    </w:p>
    <w:p>
      <w:pPr>
        <w:spacing w:line="400" w:lineRule="exact"/>
        <w:ind w:firstLine="420"/>
        <w:rPr>
          <w:rFonts w:ascii="宋体" w:hAnsi="宋体"/>
          <w:bCs/>
          <w:sz w:val="22"/>
        </w:rPr>
      </w:pPr>
      <w:r>
        <w:rPr>
          <w:rFonts w:hint="eastAsia" w:ascii="宋体" w:hAnsi="宋体"/>
          <w:bCs/>
          <w:sz w:val="22"/>
        </w:rPr>
        <w:t>甲方微信号：</w:t>
      </w:r>
      <w:r>
        <w:rPr>
          <w:rFonts w:hint="eastAsia" w:ascii="宋体" w:hAnsi="宋体"/>
          <w:bCs/>
          <w:sz w:val="22"/>
          <w:u w:val="single"/>
        </w:rPr>
        <w:t xml:space="preserve"> mengmeng_zmm  </w:t>
      </w:r>
      <w:r>
        <w:rPr>
          <w:rFonts w:ascii="宋体" w:hAnsi="宋体"/>
          <w:bCs/>
          <w:sz w:val="22"/>
        </w:rPr>
        <w:tab/>
      </w:r>
      <w:r>
        <w:rPr>
          <w:rFonts w:ascii="宋体" w:hAnsi="宋体"/>
          <w:bCs/>
          <w:sz w:val="22"/>
        </w:rPr>
        <w:tab/>
      </w:r>
    </w:p>
    <w:p>
      <w:pPr>
        <w:spacing w:line="400" w:lineRule="exact"/>
        <w:ind w:firstLine="420"/>
        <w:rPr>
          <w:rFonts w:ascii="仿宋" w:hAnsi="仿宋" w:eastAsia="仿宋" w:cs="仿宋"/>
          <w:b/>
          <w:sz w:val="28"/>
          <w:szCs w:val="28"/>
          <w:u w:val="single"/>
        </w:rPr>
      </w:pPr>
      <w:r>
        <w:rPr>
          <w:rFonts w:hint="eastAsia" w:ascii="宋体" w:hAnsi="宋体"/>
          <w:bCs/>
          <w:sz w:val="22"/>
        </w:rPr>
        <w:t>甲方微信所绑定手机号：</w:t>
      </w:r>
      <w:r>
        <w:rPr>
          <w:rFonts w:hint="eastAsia" w:ascii="宋体" w:hAnsi="宋体" w:eastAsia="宋体"/>
          <w:bCs/>
          <w:sz w:val="22"/>
        </w:rPr>
        <w:t xml:space="preserve"> </w:t>
      </w:r>
      <w:r>
        <w:rPr>
          <w:rFonts w:hint="eastAsia" w:ascii="宋体" w:hAnsi="宋体" w:eastAsia="宋体"/>
          <w:bCs/>
          <w:sz w:val="28"/>
          <w:szCs w:val="28"/>
          <w:u w:val="single"/>
        </w:rPr>
        <w:t xml:space="preserve"> </w:t>
      </w:r>
      <w:r>
        <w:rPr>
          <w:rFonts w:hint="eastAsia" w:ascii="仿宋" w:hAnsi="仿宋" w:eastAsia="仿宋" w:cs="仿宋"/>
          <w:b/>
          <w:sz w:val="28"/>
          <w:szCs w:val="28"/>
          <w:u w:val="single"/>
        </w:rPr>
        <w:t xml:space="preserve"> </w:t>
      </w:r>
      <w:r>
        <w:rPr>
          <w:rFonts w:hint="eastAsia"/>
          <w:b/>
          <w:bCs/>
          <w:u w:val="single"/>
        </w:rPr>
        <w:t>18662677804</w:t>
      </w:r>
      <w:r>
        <w:rPr>
          <w:rFonts w:hint="eastAsia" w:ascii="仿宋" w:hAnsi="仿宋" w:eastAsia="仿宋" w:cs="仿宋"/>
          <w:b/>
          <w:bCs/>
          <w:u w:val="single"/>
        </w:rPr>
        <w:t xml:space="preserve"> </w:t>
      </w:r>
      <w:r>
        <w:rPr>
          <w:rFonts w:hint="eastAsia"/>
          <w:b/>
          <w:bCs/>
          <w:u w:val="none"/>
        </w:rPr>
        <w:t xml:space="preserve"> </w:t>
      </w:r>
      <w:r>
        <w:rPr>
          <w:rFonts w:hint="eastAsia" w:ascii="仿宋" w:hAnsi="仿宋" w:eastAsia="仿宋" w:cs="仿宋"/>
          <w:b/>
          <w:sz w:val="28"/>
          <w:szCs w:val="28"/>
          <w:u w:val="none"/>
        </w:rPr>
        <w:t xml:space="preserve"> </w:t>
      </w:r>
    </w:p>
    <w:p>
      <w:pPr>
        <w:spacing w:line="400" w:lineRule="exact"/>
        <w:ind w:firstLine="420"/>
        <w:rPr>
          <w:rFonts w:ascii="宋体" w:hAnsi="宋体" w:eastAsia="font4" w:cs="font4"/>
          <w:b/>
          <w:kern w:val="0"/>
          <w:sz w:val="22"/>
          <w:szCs w:val="20"/>
        </w:rPr>
      </w:pPr>
      <w:r>
        <w:rPr>
          <w:rFonts w:hint="eastAsia" w:ascii="宋体" w:hAnsi="宋体"/>
          <w:bCs/>
          <w:sz w:val="22"/>
        </w:rPr>
        <w:t>此微信号必须是甲方本人实名认证。</w:t>
      </w:r>
    </w:p>
    <w:p>
      <w:pPr>
        <w:pStyle w:val="11"/>
        <w:spacing w:after="0" w:line="480" w:lineRule="exact"/>
        <w:ind w:right="601" w:rightChars="286" w:firstLine="420"/>
        <w:rPr>
          <w:rFonts w:ascii="宋体" w:hAnsi="宋体" w:eastAsia="宋体" w:cs="font"/>
          <w:color w:val="000000"/>
          <w:sz w:val="21"/>
          <w:szCs w:val="21"/>
        </w:rPr>
      </w:pPr>
      <w:r>
        <w:rPr>
          <w:rFonts w:hint="eastAsia" w:ascii="宋体" w:hAnsi="宋体" w:eastAsia="宋体" w:cs="font"/>
          <w:color w:val="000000"/>
          <w:sz w:val="21"/>
          <w:szCs w:val="21"/>
        </w:rPr>
        <w:t>3、</w:t>
      </w:r>
      <w:r>
        <w:rPr>
          <w:rFonts w:hint="eastAsia" w:ascii="宋体" w:hAnsi="宋体" w:eastAsiaTheme="minorEastAsia" w:cstheme="minorBidi"/>
          <w:bCs/>
          <w:kern w:val="2"/>
          <w:sz w:val="22"/>
          <w:szCs w:val="22"/>
        </w:rPr>
        <w:t>本协议自甲乙双方签字或签章后生效，本协议一式两份，双方各执一份</w:t>
      </w:r>
      <w:r>
        <w:rPr>
          <w:rFonts w:hint="eastAsia" w:ascii="宋体" w:hAnsi="宋体" w:eastAsia="宋体" w:cs="font"/>
          <w:color w:val="000000"/>
          <w:sz w:val="21"/>
          <w:szCs w:val="21"/>
        </w:rPr>
        <w:t>。</w:t>
      </w:r>
    </w:p>
    <w:p>
      <w:pPr>
        <w:spacing w:line="360" w:lineRule="auto"/>
        <w:jc w:val="left"/>
        <w:rPr>
          <w:b/>
          <w:bCs/>
        </w:rPr>
      </w:pPr>
    </w:p>
    <w:p>
      <w:pPr>
        <w:spacing w:line="360" w:lineRule="auto"/>
        <w:jc w:val="left"/>
        <w:rPr>
          <w:b/>
          <w:bCs/>
        </w:rPr>
      </w:pPr>
      <w:r>
        <w:rPr>
          <w:rFonts w:hint="eastAsia"/>
          <w:b/>
          <w:bCs/>
        </w:rPr>
        <w:t>甲方：</w:t>
      </w:r>
      <w:r>
        <w:rPr>
          <w:b/>
          <w:bCs/>
        </w:rPr>
        <w:tab/>
      </w:r>
      <w:r>
        <w:rPr>
          <w:b/>
          <w:bCs/>
        </w:rPr>
        <w:tab/>
      </w:r>
      <w:r>
        <w:rPr>
          <w:b/>
          <w:bCs/>
        </w:rPr>
        <w:tab/>
      </w:r>
      <w:r>
        <w:rPr>
          <w:b/>
          <w:bCs/>
        </w:rPr>
        <w:tab/>
      </w:r>
      <w:r>
        <w:rPr>
          <w:b/>
          <w:bCs/>
        </w:rPr>
        <w:tab/>
      </w:r>
      <w:r>
        <w:rPr>
          <w:b/>
          <w:bCs/>
        </w:rPr>
        <w:tab/>
      </w:r>
      <w:r>
        <w:rPr>
          <w:b/>
          <w:bCs/>
        </w:rPr>
        <w:tab/>
      </w:r>
      <w:r>
        <w:rPr>
          <w:b/>
          <w:bCs/>
        </w:rPr>
        <w:tab/>
      </w:r>
      <w:r>
        <w:rPr>
          <w:b/>
          <w:bCs/>
        </w:rPr>
        <w:tab/>
      </w:r>
      <w:r>
        <w:rPr>
          <w:rFonts w:hint="eastAsia"/>
          <w:b/>
          <w:bCs/>
        </w:rPr>
        <w:t>乙方：哈尔滨蓝鳍网络科技有限公司</w:t>
      </w:r>
    </w:p>
    <w:p>
      <w:pPr>
        <w:spacing w:line="360" w:lineRule="auto"/>
        <w:jc w:val="left"/>
        <w:rPr>
          <w:b/>
          <w:bCs/>
        </w:rPr>
      </w:pPr>
    </w:p>
    <w:p>
      <w:pPr>
        <w:spacing w:line="360" w:lineRule="auto"/>
        <w:jc w:val="left"/>
        <w:rPr>
          <w:b/>
          <w:bCs/>
        </w:rPr>
      </w:pPr>
      <w:r>
        <w:rPr>
          <w:rFonts w:hint="eastAsia"/>
          <w:b/>
          <w:bCs/>
        </w:rPr>
        <w:t>签字：</w:t>
      </w:r>
      <w:r>
        <w:rPr>
          <w:b/>
          <w:bCs/>
        </w:rPr>
        <w:tab/>
      </w:r>
      <w:r>
        <w:rPr>
          <w:b/>
          <w:bCs/>
        </w:rPr>
        <w:tab/>
      </w:r>
      <w:r>
        <w:rPr>
          <w:b/>
          <w:bCs/>
        </w:rPr>
        <w:tab/>
      </w:r>
      <w:r>
        <w:rPr>
          <w:b/>
          <w:bCs/>
        </w:rPr>
        <w:tab/>
      </w:r>
      <w:r>
        <w:rPr>
          <w:b/>
          <w:bCs/>
        </w:rPr>
        <w:tab/>
      </w:r>
      <w:r>
        <w:rPr>
          <w:b/>
          <w:bCs/>
        </w:rPr>
        <w:tab/>
      </w:r>
      <w:r>
        <w:rPr>
          <w:b/>
          <w:bCs/>
        </w:rPr>
        <w:tab/>
      </w:r>
      <w:r>
        <w:rPr>
          <w:b/>
          <w:bCs/>
        </w:rPr>
        <w:tab/>
      </w:r>
      <w:r>
        <w:rPr>
          <w:b/>
          <w:bCs/>
        </w:rPr>
        <w:tab/>
      </w:r>
      <w:r>
        <w:rPr>
          <w:rFonts w:hint="eastAsia"/>
          <w:b/>
          <w:bCs/>
        </w:rPr>
        <w:t>签字：</w:t>
      </w:r>
    </w:p>
    <w:p>
      <w:pPr>
        <w:spacing w:line="360" w:lineRule="auto"/>
        <w:jc w:val="left"/>
        <w:rPr>
          <w:b/>
          <w:bCs/>
        </w:rPr>
      </w:pPr>
    </w:p>
    <w:p>
      <w:pPr>
        <w:spacing w:line="360" w:lineRule="auto"/>
        <w:jc w:val="left"/>
        <w:rPr>
          <w:b/>
          <w:bCs/>
        </w:rPr>
      </w:pPr>
      <w:r>
        <w:rPr>
          <w:rFonts w:hint="eastAsia"/>
          <w:b/>
          <w:bCs/>
        </w:rPr>
        <w:t>盖章：</w:t>
      </w:r>
      <w:r>
        <w:rPr>
          <w:b/>
          <w:bCs/>
        </w:rPr>
        <w:tab/>
      </w:r>
      <w:r>
        <w:rPr>
          <w:b/>
          <w:bCs/>
        </w:rPr>
        <w:tab/>
      </w:r>
      <w:r>
        <w:rPr>
          <w:b/>
          <w:bCs/>
        </w:rPr>
        <w:tab/>
      </w:r>
      <w:r>
        <w:rPr>
          <w:b/>
          <w:bCs/>
        </w:rPr>
        <w:tab/>
      </w:r>
      <w:r>
        <w:rPr>
          <w:b/>
          <w:bCs/>
        </w:rPr>
        <w:tab/>
      </w:r>
      <w:r>
        <w:rPr>
          <w:b/>
          <w:bCs/>
        </w:rPr>
        <w:tab/>
      </w:r>
      <w:r>
        <w:rPr>
          <w:b/>
          <w:bCs/>
        </w:rPr>
        <w:tab/>
      </w:r>
      <w:r>
        <w:rPr>
          <w:b/>
          <w:bCs/>
        </w:rPr>
        <w:tab/>
      </w:r>
      <w:r>
        <w:rPr>
          <w:b/>
          <w:bCs/>
        </w:rPr>
        <w:tab/>
      </w:r>
      <w:r>
        <w:rPr>
          <w:rFonts w:hint="eastAsia"/>
          <w:b/>
          <w:bCs/>
        </w:rPr>
        <w:t>盖章：</w:t>
      </w:r>
    </w:p>
    <w:p>
      <w:pPr>
        <w:spacing w:line="360" w:lineRule="auto"/>
        <w:jc w:val="left"/>
        <w:rPr>
          <w:b/>
          <w:bCs/>
        </w:rPr>
      </w:pPr>
    </w:p>
    <w:p>
      <w:pPr>
        <w:spacing w:line="360" w:lineRule="auto"/>
        <w:jc w:val="left"/>
        <w:rPr>
          <w:rFonts w:hint="default" w:eastAsiaTheme="minorEastAsia"/>
          <w:b/>
          <w:bCs/>
          <w:lang w:val="en-US" w:eastAsia="zh-CN"/>
        </w:rPr>
      </w:pPr>
      <w:r>
        <w:rPr>
          <w:rFonts w:hint="eastAsia"/>
          <w:b/>
          <w:bCs/>
        </w:rPr>
        <w:t>日期：</w:t>
      </w:r>
      <w:r>
        <w:rPr>
          <w:b/>
          <w:bCs/>
        </w:rPr>
        <w:tab/>
      </w:r>
      <w:r>
        <w:rPr>
          <w:b/>
          <w:bCs/>
        </w:rPr>
        <w:tab/>
      </w:r>
      <w:r>
        <w:rPr>
          <w:b/>
          <w:bCs/>
        </w:rPr>
        <w:tab/>
      </w:r>
      <w:r>
        <w:rPr>
          <w:b/>
          <w:bCs/>
        </w:rPr>
        <w:tab/>
      </w:r>
      <w:r>
        <w:rPr>
          <w:b/>
          <w:bCs/>
        </w:rPr>
        <w:tab/>
      </w:r>
      <w:r>
        <w:rPr>
          <w:b/>
          <w:bCs/>
        </w:rPr>
        <w:tab/>
      </w:r>
      <w:r>
        <w:rPr>
          <w:b/>
          <w:bCs/>
        </w:rPr>
        <w:tab/>
      </w:r>
      <w:r>
        <w:rPr>
          <w:b/>
          <w:bCs/>
        </w:rPr>
        <w:tab/>
      </w:r>
      <w:r>
        <w:rPr>
          <w:b/>
          <w:bCs/>
        </w:rPr>
        <w:tab/>
      </w:r>
      <w:r>
        <w:rPr>
          <w:rFonts w:hint="eastAsia"/>
          <w:b/>
          <w:bCs/>
        </w:rPr>
        <w:t>日期：</w:t>
      </w:r>
      <w:r>
        <w:rPr>
          <w:rFonts w:hint="eastAsia"/>
          <w:b/>
          <w:bCs/>
          <w:lang w:val="en-US" w:eastAsia="zh-CN"/>
        </w:rPr>
        <w:t>2021.5.26</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ont4">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font">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209069"/>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4" w:lineRule="auto"/>
      <w:rPr>
        <w:sz w:val="20"/>
        <w:szCs w:val="20"/>
      </w:rPr>
    </w:pPr>
    <w: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7620" t="7620" r="26670" b="19050"/>
              <wp:wrapNone/>
              <wp:docPr id="222" name="矩形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cap="flat" cmpd="sng" algn="ctr">
                        <a:solidFill>
                          <a:srgbClr val="767171">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w:pict>
            <v:rect id="_x0000_s1026" o:spid="_x0000_s1026" o:spt="1" style="position:absolute;left:0pt;height:752.4pt;width:580.8pt;mso-position-horizontal:center;mso-position-horizontal-relative:page;mso-position-vertical:center;mso-position-vertical-relative:page;z-index:251659264;v-text-anchor:middle;mso-width-relative:page;mso-height-relative:page;mso-width-percent:950;mso-height-percent:950;" filled="f" stroked="t" coordsize="21600,21600" o:gfxdata="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9G0cXVAAAABwEAAA8AAAAAAAAA&#10;AQAgAAAAIgAAAGRycy9kb3ducmV2LnhtbFBLAQIUABQAAAAIAIdO4kAUHUdGhgIAAAAFAAAOAAAA&#10;AAAAAAEAIAAAACQBAABkcnMvZTJvRG9jLnhtbFBLBQYAAAAABgAGAFkBAAAcBgAAAAA=&#10;">
              <v:fill on="f" focussize="0,0"/>
              <v:stroke weight="1.25pt" color="#3B3939" miterlimit="8" joinstyle="miter"/>
              <v:imagedata o:title=""/>
              <o:lock v:ext="edit" aspectratio="f"/>
            </v:rect>
          </w:pict>
        </mc:Fallback>
      </mc:AlternateContent>
    </w:r>
    <w:r>
      <w:rPr>
        <w:rFonts w:hint="eastAsia"/>
      </w:rPr>
      <w:t>蓝鳍</w:t>
    </w:r>
    <w:r>
      <w:rPr>
        <w:rFonts w:hint="eastAsia"/>
        <w:sz w:val="20"/>
        <w:szCs w:val="20"/>
      </w:rPr>
      <w:t>网络</w:t>
    </w:r>
  </w:p>
  <w:p>
    <w:pPr>
      <w:pStyle w:val="4"/>
    </w:pPr>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F1AA4"/>
    <w:multiLevelType w:val="singleLevel"/>
    <w:tmpl w:val="9F9F1AA4"/>
    <w:lvl w:ilvl="0" w:tentative="0">
      <w:start w:val="1"/>
      <w:numFmt w:val="decimal"/>
      <w:suff w:val="nothing"/>
      <w:lvlText w:val="%1、"/>
      <w:lvlJc w:val="left"/>
    </w:lvl>
  </w:abstractNum>
  <w:abstractNum w:abstractNumId="1">
    <w:nsid w:val="AB89E6AD"/>
    <w:multiLevelType w:val="singleLevel"/>
    <w:tmpl w:val="AB89E6AD"/>
    <w:lvl w:ilvl="0" w:tentative="0">
      <w:start w:val="1"/>
      <w:numFmt w:val="decimal"/>
      <w:suff w:val="nothing"/>
      <w:lvlText w:val="%1、"/>
      <w:lvlJc w:val="left"/>
    </w:lvl>
  </w:abstractNum>
  <w:abstractNum w:abstractNumId="2">
    <w:nsid w:val="B1E9F82C"/>
    <w:multiLevelType w:val="multilevel"/>
    <w:tmpl w:val="B1E9F82C"/>
    <w:lvl w:ilvl="0" w:tentative="0">
      <w:start w:val="1"/>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3">
    <w:nsid w:val="271E54A7"/>
    <w:multiLevelType w:val="multilevel"/>
    <w:tmpl w:val="271E54A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63EB9B"/>
    <w:multiLevelType w:val="singleLevel"/>
    <w:tmpl w:val="5863EB9B"/>
    <w:lvl w:ilvl="0" w:tentative="0">
      <w:start w:val="3"/>
      <w:numFmt w:val="decimal"/>
      <w:suff w:val="nothing"/>
      <w:lvlText w:val="%1、"/>
      <w:lvlJc w:val="left"/>
    </w:lvl>
  </w:abstractNum>
  <w:abstractNum w:abstractNumId="5">
    <w:nsid w:val="59EAE34F"/>
    <w:multiLevelType w:val="singleLevel"/>
    <w:tmpl w:val="59EAE34F"/>
    <w:lvl w:ilvl="0" w:tentative="0">
      <w:start w:val="2"/>
      <w:numFmt w:val="chineseCounting"/>
      <w:lvlText w:val="第%1条"/>
      <w:lvlJc w:val="left"/>
    </w:lvl>
  </w:abstractNum>
  <w:abstractNum w:abstractNumId="6">
    <w:nsid w:val="59EAE511"/>
    <w:multiLevelType w:val="singleLevel"/>
    <w:tmpl w:val="59EAE511"/>
    <w:lvl w:ilvl="0" w:tentative="0">
      <w:start w:val="1"/>
      <w:numFmt w:val="decimal"/>
      <w:suff w:val="nothing"/>
      <w:lvlText w:val="%1、"/>
      <w:lvlJc w:val="left"/>
    </w:lvl>
  </w:abstractNum>
  <w:abstractNum w:abstractNumId="7">
    <w:nsid w:val="59EAE986"/>
    <w:multiLevelType w:val="singleLevel"/>
    <w:tmpl w:val="59EAE986"/>
    <w:lvl w:ilvl="0" w:tentative="0">
      <w:start w:val="1"/>
      <w:numFmt w:val="decimal"/>
      <w:suff w:val="nothing"/>
      <w:lvlText w:val="%1、"/>
      <w:lvlJc w:val="left"/>
    </w:lvl>
  </w:abstractNum>
  <w:abstractNum w:abstractNumId="8">
    <w:nsid w:val="59EAEC29"/>
    <w:multiLevelType w:val="singleLevel"/>
    <w:tmpl w:val="59EAEC29"/>
    <w:lvl w:ilvl="0" w:tentative="0">
      <w:start w:val="1"/>
      <w:numFmt w:val="decimal"/>
      <w:suff w:val="nothing"/>
      <w:lvlText w:val="%1、"/>
      <w:lvlJc w:val="left"/>
    </w:lvl>
  </w:abstractNum>
  <w:abstractNum w:abstractNumId="9">
    <w:nsid w:val="59EAFFB6"/>
    <w:multiLevelType w:val="singleLevel"/>
    <w:tmpl w:val="59EAFFB6"/>
    <w:lvl w:ilvl="0" w:tentative="0">
      <w:start w:val="10"/>
      <w:numFmt w:val="chineseCounting"/>
      <w:lvlText w:val="第%1条"/>
      <w:lvlJc w:val="left"/>
    </w:lvl>
  </w:abstractNum>
  <w:abstractNum w:abstractNumId="10">
    <w:nsid w:val="5A0D5F44"/>
    <w:multiLevelType w:val="multilevel"/>
    <w:tmpl w:val="5A0D5F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849798C"/>
    <w:multiLevelType w:val="multilevel"/>
    <w:tmpl w:val="684979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D6755EA"/>
    <w:multiLevelType w:val="multilevel"/>
    <w:tmpl w:val="6D6755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0"/>
  </w:num>
  <w:num w:numId="4">
    <w:abstractNumId w:val="1"/>
  </w:num>
  <w:num w:numId="5">
    <w:abstractNumId w:val="3"/>
  </w:num>
  <w:num w:numId="6">
    <w:abstractNumId w:val="11"/>
  </w:num>
  <w:num w:numId="7">
    <w:abstractNumId w:val="10"/>
  </w:num>
  <w:num w:numId="8">
    <w:abstractNumId w:val="12"/>
  </w:num>
  <w:num w:numId="9">
    <w:abstractNumId w:val="2"/>
  </w:num>
  <w:num w:numId="10">
    <w:abstractNumId w:val="6"/>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628"/>
    <w:rsid w:val="00087275"/>
    <w:rsid w:val="00095EEE"/>
    <w:rsid w:val="000C0354"/>
    <w:rsid w:val="000E2E19"/>
    <w:rsid w:val="000F0523"/>
    <w:rsid w:val="000F66C2"/>
    <w:rsid w:val="00137086"/>
    <w:rsid w:val="001751C3"/>
    <w:rsid w:val="001A4CDE"/>
    <w:rsid w:val="001D41A1"/>
    <w:rsid w:val="001D4F92"/>
    <w:rsid w:val="001F2E9E"/>
    <w:rsid w:val="00232357"/>
    <w:rsid w:val="0028442F"/>
    <w:rsid w:val="003736D5"/>
    <w:rsid w:val="00431780"/>
    <w:rsid w:val="00477507"/>
    <w:rsid w:val="004B3F0C"/>
    <w:rsid w:val="004E41F1"/>
    <w:rsid w:val="004E558F"/>
    <w:rsid w:val="004E7E93"/>
    <w:rsid w:val="005105A3"/>
    <w:rsid w:val="00587BCA"/>
    <w:rsid w:val="00591D30"/>
    <w:rsid w:val="0059661A"/>
    <w:rsid w:val="00633293"/>
    <w:rsid w:val="00701225"/>
    <w:rsid w:val="007016F8"/>
    <w:rsid w:val="00707220"/>
    <w:rsid w:val="00742018"/>
    <w:rsid w:val="007B190E"/>
    <w:rsid w:val="007C57CB"/>
    <w:rsid w:val="007D140B"/>
    <w:rsid w:val="007F7DAD"/>
    <w:rsid w:val="00841405"/>
    <w:rsid w:val="008F59E1"/>
    <w:rsid w:val="00AA5DE8"/>
    <w:rsid w:val="00AB6628"/>
    <w:rsid w:val="00AC0FC8"/>
    <w:rsid w:val="00B00744"/>
    <w:rsid w:val="00B15ADB"/>
    <w:rsid w:val="00B848A1"/>
    <w:rsid w:val="00B87760"/>
    <w:rsid w:val="00BB59FB"/>
    <w:rsid w:val="00BB5D03"/>
    <w:rsid w:val="00BC690A"/>
    <w:rsid w:val="00C06889"/>
    <w:rsid w:val="00C40A00"/>
    <w:rsid w:val="00CA047D"/>
    <w:rsid w:val="00CD2B11"/>
    <w:rsid w:val="00CE0197"/>
    <w:rsid w:val="00CF3266"/>
    <w:rsid w:val="00CF44E3"/>
    <w:rsid w:val="00D01A7E"/>
    <w:rsid w:val="00D05962"/>
    <w:rsid w:val="00D21178"/>
    <w:rsid w:val="00D35DE6"/>
    <w:rsid w:val="00D5139B"/>
    <w:rsid w:val="00D6462C"/>
    <w:rsid w:val="00DA01EC"/>
    <w:rsid w:val="00DA6457"/>
    <w:rsid w:val="00E40950"/>
    <w:rsid w:val="00E76F39"/>
    <w:rsid w:val="00F139E6"/>
    <w:rsid w:val="00F21F88"/>
    <w:rsid w:val="02880157"/>
    <w:rsid w:val="057C6BA4"/>
    <w:rsid w:val="06770D63"/>
    <w:rsid w:val="0C2A3DED"/>
    <w:rsid w:val="109C3ADA"/>
    <w:rsid w:val="14AA636E"/>
    <w:rsid w:val="16E83EC1"/>
    <w:rsid w:val="19A9110A"/>
    <w:rsid w:val="1A0B4B54"/>
    <w:rsid w:val="1B6E3407"/>
    <w:rsid w:val="1C350048"/>
    <w:rsid w:val="1EFE2D4A"/>
    <w:rsid w:val="2102069B"/>
    <w:rsid w:val="248A7488"/>
    <w:rsid w:val="27D935EC"/>
    <w:rsid w:val="2942591A"/>
    <w:rsid w:val="2C261988"/>
    <w:rsid w:val="2DCE3A34"/>
    <w:rsid w:val="2F46252C"/>
    <w:rsid w:val="2FDA6958"/>
    <w:rsid w:val="30A8192B"/>
    <w:rsid w:val="31072F36"/>
    <w:rsid w:val="36490E3A"/>
    <w:rsid w:val="398B3F94"/>
    <w:rsid w:val="39903A2B"/>
    <w:rsid w:val="3DCA0E9B"/>
    <w:rsid w:val="3E1A0862"/>
    <w:rsid w:val="40C50C88"/>
    <w:rsid w:val="44DD1214"/>
    <w:rsid w:val="45AC3188"/>
    <w:rsid w:val="471C55C8"/>
    <w:rsid w:val="566402E8"/>
    <w:rsid w:val="58546B89"/>
    <w:rsid w:val="5A4E3339"/>
    <w:rsid w:val="5EE90572"/>
    <w:rsid w:val="66626C3B"/>
    <w:rsid w:val="674E4C78"/>
    <w:rsid w:val="6D874C0A"/>
    <w:rsid w:val="6E553E40"/>
    <w:rsid w:val="6F961E2D"/>
    <w:rsid w:val="75BF7674"/>
    <w:rsid w:val="776264F1"/>
    <w:rsid w:val="77A73B3A"/>
    <w:rsid w:val="79AB567D"/>
    <w:rsid w:val="7EC90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0"/>
    <w:pPr>
      <w:widowControl w:val="0"/>
      <w:autoSpaceDE w:val="0"/>
      <w:autoSpaceDN w:val="0"/>
      <w:adjustRightInd w:val="0"/>
    </w:pPr>
    <w:rPr>
      <w:rFonts w:ascii="font4" w:hAnsi="Calibri" w:eastAsia="font4" w:cs="font4"/>
      <w:color w:val="000000"/>
      <w:sz w:val="24"/>
      <w:szCs w:val="24"/>
      <w:lang w:val="en-US" w:eastAsia="zh-CN" w:bidi="ar-SA"/>
    </w:rPr>
  </w:style>
  <w:style w:type="paragraph" w:customStyle="1" w:styleId="8">
    <w:name w:val="CM4"/>
    <w:basedOn w:val="7"/>
    <w:next w:val="7"/>
    <w:qFormat/>
    <w:uiPriority w:val="99"/>
    <w:pPr>
      <w:spacing w:line="471" w:lineRule="atLeast"/>
    </w:pPr>
    <w:rPr>
      <w:rFonts w:cs="Times New Roman"/>
      <w:color w:val="auto"/>
    </w:rPr>
  </w:style>
  <w:style w:type="paragraph" w:customStyle="1" w:styleId="9">
    <w:name w:val="CM2"/>
    <w:basedOn w:val="7"/>
    <w:next w:val="7"/>
    <w:qFormat/>
    <w:uiPriority w:val="99"/>
    <w:rPr>
      <w:rFonts w:cs="Times New Roman"/>
      <w:color w:val="auto"/>
    </w:rPr>
  </w:style>
  <w:style w:type="paragraph" w:customStyle="1" w:styleId="10">
    <w:name w:val="CM8"/>
    <w:basedOn w:val="7"/>
    <w:next w:val="7"/>
    <w:qFormat/>
    <w:uiPriority w:val="99"/>
    <w:pPr>
      <w:spacing w:line="468" w:lineRule="atLeast"/>
    </w:pPr>
    <w:rPr>
      <w:rFonts w:cs="Times New Roman"/>
      <w:color w:val="auto"/>
    </w:rPr>
  </w:style>
  <w:style w:type="paragraph" w:customStyle="1" w:styleId="11">
    <w:name w:val="CM17"/>
    <w:basedOn w:val="7"/>
    <w:next w:val="7"/>
    <w:qFormat/>
    <w:uiPriority w:val="99"/>
    <w:pPr>
      <w:spacing w:after="673"/>
    </w:pPr>
    <w:rPr>
      <w:rFonts w:cs="Times New Roman"/>
      <w:color w:val="auto"/>
    </w:rPr>
  </w:style>
  <w:style w:type="character" w:customStyle="1" w:styleId="12">
    <w:name w:val="页眉 字符"/>
    <w:basedOn w:val="6"/>
    <w:link w:val="4"/>
    <w:qFormat/>
    <w:uiPriority w:val="99"/>
    <w:rPr>
      <w:sz w:val="18"/>
      <w:szCs w:val="18"/>
    </w:rPr>
  </w:style>
  <w:style w:type="character" w:customStyle="1" w:styleId="13">
    <w:name w:val="页脚 字符"/>
    <w:basedOn w:val="6"/>
    <w:link w:val="3"/>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6"/>
    <w:link w:val="2"/>
    <w:semiHidden/>
    <w:qFormat/>
    <w:uiPriority w:val="99"/>
    <w:rPr>
      <w:kern w:val="2"/>
      <w:sz w:val="18"/>
      <w:szCs w:val="18"/>
    </w:rPr>
  </w:style>
  <w:style w:type="character" w:customStyle="1" w:styleId="16">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17">
    <w:name w:val="Table Paragraph"/>
    <w:basedOn w:val="1"/>
    <w:qFormat/>
    <w:uiPriority w:val="1"/>
    <w:pPr>
      <w:ind w:left="108"/>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0713EE-81FA-4C57-8900-45518364242E}">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Pages>
  <Words>682</Words>
  <Characters>3894</Characters>
  <Lines>32</Lines>
  <Paragraphs>9</Paragraphs>
  <TotalTime>26</TotalTime>
  <ScaleCrop>false</ScaleCrop>
  <LinksUpToDate>false</LinksUpToDate>
  <CharactersWithSpaces>4567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2018-08-14T06:30:00Z</dcterms:created>
  <dc:creator>Administrator</dc:creator>
  <cp:lastModifiedBy>赵忠</cp:lastModifiedBy>
  <cp:lastPrinted>2020-08-10T02:34:00Z</cp:lastPrinted>
  <dcterms:modified xsi:type="dcterms:W3CDTF">2021-05-26T07:08:44Z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7E42B0684F554DEB8BF8C9196690A1C2</vt:lpwstr>
  </property>
</Properties>
</file>