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毕业论文评阅教师评定意见表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3015"/>
        <w:gridCol w:w="1845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朱嘉琪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号</w:t>
            </w:r>
          </w:p>
        </w:tc>
        <w:tc>
          <w:tcPr>
            <w:tcW w:w="28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201761049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专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0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播音与主持艺术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（系）</w:t>
            </w:r>
          </w:p>
        </w:tc>
        <w:tc>
          <w:tcPr>
            <w:tcW w:w="28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艺术与传媒系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题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77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网络综艺节目主持人语音规范问题研究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7" w:hRule="atLeast"/>
        </w:trPr>
        <w:tc>
          <w:tcPr>
            <w:tcW w:w="9514" w:type="dxa"/>
            <w:gridSpan w:val="4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  <w:szCs w:val="21"/>
              </w:rPr>
              <w:t>请用黑色笔书写，要求对选题意义、研究内容和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对照任务书任务的完成情况</w:t>
            </w:r>
            <w:r>
              <w:rPr>
                <w:rFonts w:hint="eastAsia" w:asciiTheme="minorEastAsia" w:hAnsiTheme="minorEastAsia"/>
                <w:color w:val="FF0000"/>
                <w:kern w:val="0"/>
                <w:sz w:val="20"/>
                <w:szCs w:val="21"/>
              </w:rPr>
              <w:t>做出评价。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评语要有针对性，指出的问题要具体，评语要与成绩相对应，并对可否参加答辩做出说明。</w:t>
            </w:r>
            <w:r>
              <w:rPr>
                <w:rFonts w:hint="eastAsia" w:asciiTheme="minorEastAsia" w:hAnsiTheme="minorEastAsia"/>
                <w:color w:val="FF0000"/>
                <w:kern w:val="0"/>
                <w:sz w:val="20"/>
                <w:szCs w:val="21"/>
              </w:rPr>
              <w:t>（不少于 200 字）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评定成绩（百分制）：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评阅教师签名：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             年     月     日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ScaleCrop>false</ScaleCrop>
  <LinksUpToDate>false</LinksUpToDate>
  <CharactersWithSpaces>378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2021-02-24T13:05:00Z</dcterms:created>
  <dc:creator>xiaoqi yin</dc:creator>
  <cp:lastModifiedBy>朱嘉琪的 iPad</cp:lastModifiedBy>
  <dcterms:modified xsi:type="dcterms:W3CDTF">2021-05-27T15:52:20Z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3A3139AF7F554C3AA13846F879930825</vt:lpwstr>
  </property>
</Properties>
</file>