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5"/>
        </w:tabs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堵漏维修施工承诺书</w:t>
      </w:r>
    </w:p>
    <w:p>
      <w:pPr>
        <w:tabs>
          <w:tab w:val="left" w:pos="3115"/>
        </w:tabs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甲方：</w:t>
      </w:r>
    </w:p>
    <w:p>
      <w:p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乙方：天下无漏（肇东市）科技有限公司</w:t>
      </w:r>
    </w:p>
    <w:p>
      <w:p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甲乙双方根据《中华人民共和国经济合同法》、《建筑安装工程承包合同条例》之规定，本着平等、公平、互惠互利的原则，结合本工程具体事宜，经双方友好协商订立此合同，当事人双方必须全面履行合同规定的义务及责任，任何一方不得擅自变更或解除。</w:t>
      </w:r>
    </w:p>
    <w:p>
      <w:pPr>
        <w:numPr>
          <w:ilvl w:val="0"/>
          <w:numId w:val="1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工程概况</w:t>
      </w:r>
    </w:p>
    <w:p>
      <w:pPr>
        <w:numPr>
          <w:ilvl w:val="0"/>
          <w:numId w:val="2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工程名称：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金水尚都小区房屋维修                                       </w:t>
      </w:r>
    </w:p>
    <w:p>
      <w:pPr>
        <w:numPr>
          <w:ilvl w:val="0"/>
          <w:numId w:val="2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工程地点：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哈尔滨市哈尔滨大街金水尚都小区                              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3、承包方式：包工、包料。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4、使用材料乙方自购，包括主辅材料及施工用品、器械等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二、质量要求</w:t>
      </w:r>
    </w:p>
    <w:p>
      <w:pPr>
        <w:numPr>
          <w:ilvl w:val="0"/>
          <w:numId w:val="3"/>
        </w:numPr>
        <w:tabs>
          <w:tab w:val="left" w:pos="3115"/>
        </w:tabs>
        <w:ind w:firstLine="280" w:firstLineChars="1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乙方严格按照甲方书面或口头交底，按照施工工艺进行规范施工，确保工程按时优良完工。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现场协调管理</w:t>
      </w:r>
    </w:p>
    <w:p>
      <w:pPr>
        <w:numPr>
          <w:ilvl w:val="0"/>
          <w:numId w:val="4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施工期间相关协调工作由甲方负责，不应影响乙方施工进度（如：用水、用电、吊车等施工必须具备的基本条件）；</w:t>
      </w:r>
    </w:p>
    <w:p>
      <w:pPr>
        <w:numPr>
          <w:ilvl w:val="0"/>
          <w:numId w:val="4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如有涉及水电费、物业管理等费用由甲方承担；</w:t>
      </w:r>
    </w:p>
    <w:p>
      <w:pPr>
        <w:numPr>
          <w:ilvl w:val="0"/>
          <w:numId w:val="5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注意事项</w:t>
      </w:r>
    </w:p>
    <w:p>
      <w:pPr>
        <w:numPr>
          <w:ilvl w:val="0"/>
          <w:numId w:val="6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本工程在施工工程中、甲方配合乙方做好施工前的准备工作，乙方必须保证施工人员的人身安全。</w:t>
      </w:r>
    </w:p>
    <w:p>
      <w:pPr>
        <w:numPr>
          <w:ilvl w:val="0"/>
          <w:numId w:val="6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乙方在配料、运料，施工时对施工范围层面做好防护。</w:t>
      </w:r>
    </w:p>
    <w:p>
      <w:pPr>
        <w:numPr>
          <w:ilvl w:val="0"/>
          <w:numId w:val="6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乙方完成施工、验收合格后交付甲方、由甲方负责后期成品保护。</w:t>
      </w:r>
    </w:p>
    <w:p>
      <w:pPr>
        <w:numPr>
          <w:ilvl w:val="0"/>
          <w:numId w:val="7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工程保修、服务</w:t>
      </w:r>
    </w:p>
    <w:p>
      <w:pPr>
        <w:numPr>
          <w:ilvl w:val="0"/>
          <w:numId w:val="8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保修期限：本工程免费质量保修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3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年（从竣工验收之日起）。</w:t>
      </w:r>
    </w:p>
    <w:p>
      <w:pPr>
        <w:numPr>
          <w:ilvl w:val="0"/>
          <w:numId w:val="8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保修范围：我公司施工修缮及合同约定的范围面积。</w:t>
      </w:r>
    </w:p>
    <w:p>
      <w:pPr>
        <w:numPr>
          <w:ilvl w:val="0"/>
          <w:numId w:val="8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非乙方人为损坏或第三方损坏或其他部位（乙方维修范围以外的区域）出现漏水，需要乙方维修的，另行商议收费标准。</w:t>
      </w:r>
    </w:p>
    <w:p>
      <w:pPr>
        <w:numPr>
          <w:ilvl w:val="0"/>
          <w:numId w:val="8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如果出现质量问题，甲方应电话通知乙方，乙方接到电话后予以答复，准确判断故障点，同业主协商排除故障。</w:t>
      </w:r>
    </w:p>
    <w:p>
      <w:pPr>
        <w:numPr>
          <w:ilvl w:val="0"/>
          <w:numId w:val="8"/>
        </w:numPr>
        <w:tabs>
          <w:tab w:val="left" w:pos="3115"/>
        </w:tabs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我方施工人员在维修工程中，着装统一，配带安全帽、热情、诚信、认真负责、文明施工。</w:t>
      </w:r>
    </w:p>
    <w:p>
      <w:pPr>
        <w:numPr>
          <w:ilvl w:val="0"/>
          <w:numId w:val="9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本合同在履行过程中发生争议由双方友好协商解决，协商不成经双方同意，向乙方注册地肇东市人民法院提起诉讼。</w:t>
      </w:r>
    </w:p>
    <w:p>
      <w:pPr>
        <w:numPr>
          <w:ilvl w:val="0"/>
          <w:numId w:val="9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本合同在甲乙双方代表人签字盖章后生效。</w:t>
      </w:r>
    </w:p>
    <w:p>
      <w:pPr>
        <w:numPr>
          <w:ilvl w:val="0"/>
          <w:numId w:val="9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本合同一式两份，甲乙双方各持一份。</w:t>
      </w:r>
    </w:p>
    <w:p>
      <w:pPr>
        <w:numPr>
          <w:ilvl w:val="0"/>
          <w:numId w:val="9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未尽事宜，双方另行协商，签订补充条款，补充条款具有同等法律效应。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补充条款：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甲方（盖章）：                   乙方（盖章）：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负责人（签字）：                 负责人（签字）：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电话：                          电话：</w:t>
      </w:r>
    </w:p>
    <w:p>
      <w:pPr>
        <w:numPr>
          <w:ilvl w:val="0"/>
          <w:numId w:val="0"/>
        </w:numPr>
        <w:tabs>
          <w:tab w:val="left" w:pos="3115"/>
        </w:tabs>
        <w:ind w:firstLine="1687" w:firstLineChars="6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tabs>
          <w:tab w:val="left" w:pos="3115"/>
        </w:tabs>
        <w:ind w:firstLine="1687" w:firstLineChars="6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ind w:firstLine="3654" w:firstLineChars="13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天下无漏（肇东市）科技有限公司</w:t>
      </w:r>
    </w:p>
    <w:p>
      <w:pPr>
        <w:numPr>
          <w:ilvl w:val="0"/>
          <w:numId w:val="0"/>
        </w:numPr>
        <w:tabs>
          <w:tab w:val="left" w:pos="3115"/>
        </w:tabs>
        <w:ind w:firstLine="3654" w:firstLineChars="13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签订日期：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    月    日</w:t>
      </w: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color w:val="FF0000"/>
        <w:sz w:val="32"/>
        <w:szCs w:val="32"/>
        <w:lang w:val="en-US" w:eastAsia="zh-CN"/>
      </w:rPr>
    </w:pPr>
    <w:r>
      <w:rPr>
        <w:rFonts w:hint="eastAsia"/>
        <w:b/>
        <w:bCs/>
        <w:color w:val="FF0000"/>
        <w:sz w:val="32"/>
        <w:szCs w:val="32"/>
        <w:lang w:val="en-US" w:eastAsia="zh-CN"/>
      </w:rPr>
      <w:t>天下无漏（肇东市）科技有限公司 中国微创堵漏第一平台</w:t>
    </w:r>
  </w:p>
  <w:p>
    <w:pPr>
      <w:pStyle w:val="3"/>
      <w:jc w:val="both"/>
      <w:rPr>
        <w:rFonts w:hint="eastAsia"/>
        <w:b/>
        <w:bCs/>
        <w:color w:val="FF0000"/>
        <w:sz w:val="10"/>
        <w:szCs w:val="10"/>
        <w:u w:val="single"/>
        <w:lang w:val="en-US" w:eastAsia="zh-CN"/>
      </w:rPr>
    </w:pPr>
    <w:r>
      <w:rPr>
        <w:rFonts w:hint="eastAsia"/>
        <w:b/>
        <w:bCs/>
        <w:color w:val="FF0000"/>
        <w:sz w:val="10"/>
        <w:szCs w:val="10"/>
        <w:u w:val="single"/>
        <w:lang w:val="en-US" w:eastAsia="zh-CN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945B"/>
    <w:multiLevelType w:val="singleLevel"/>
    <w:tmpl w:val="59ED945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D947A"/>
    <w:multiLevelType w:val="singleLevel"/>
    <w:tmpl w:val="59ED94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ED983A"/>
    <w:multiLevelType w:val="singleLevel"/>
    <w:tmpl w:val="59ED98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D9DBC"/>
    <w:multiLevelType w:val="singleLevel"/>
    <w:tmpl w:val="59ED9DB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ED9EFB"/>
    <w:multiLevelType w:val="singleLevel"/>
    <w:tmpl w:val="59ED9EFB"/>
    <w:lvl w:ilvl="0" w:tentative="0">
      <w:start w:val="8"/>
      <w:numFmt w:val="chineseCounting"/>
      <w:suff w:val="nothing"/>
      <w:lvlText w:val="%1、"/>
      <w:lvlJc w:val="left"/>
    </w:lvl>
  </w:abstractNum>
  <w:abstractNum w:abstractNumId="5">
    <w:nsid w:val="59ED9FB3"/>
    <w:multiLevelType w:val="singleLevel"/>
    <w:tmpl w:val="59ED9FB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EDA0A9"/>
    <w:multiLevelType w:val="singleLevel"/>
    <w:tmpl w:val="59EDA0A9"/>
    <w:lvl w:ilvl="0" w:tentative="0">
      <w:start w:val="9"/>
      <w:numFmt w:val="chineseCounting"/>
      <w:suff w:val="nothing"/>
      <w:lvlText w:val="%1、"/>
      <w:lvlJc w:val="left"/>
    </w:lvl>
  </w:abstractNum>
  <w:abstractNum w:abstractNumId="7">
    <w:nsid w:val="59EDA0CE"/>
    <w:multiLevelType w:val="singleLevel"/>
    <w:tmpl w:val="59EDA0C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9EDA511"/>
    <w:multiLevelType w:val="singleLevel"/>
    <w:tmpl w:val="59EDA511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199B"/>
    <w:rsid w:val="017A1041"/>
    <w:rsid w:val="0E296E09"/>
    <w:rsid w:val="13ED2B55"/>
    <w:rsid w:val="15C97BCB"/>
    <w:rsid w:val="197828B1"/>
    <w:rsid w:val="295D1DC9"/>
    <w:rsid w:val="29683DB9"/>
    <w:rsid w:val="32EA0746"/>
    <w:rsid w:val="36FA3816"/>
    <w:rsid w:val="3F8E309C"/>
    <w:rsid w:val="41451366"/>
    <w:rsid w:val="4B9C797F"/>
    <w:rsid w:val="68AB199B"/>
    <w:rsid w:val="72B70A43"/>
    <w:rsid w:val="7AA43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2017-10-23T06:38:00Z</dcterms:created>
  <dc:creator>马雪飞</dc:creator>
  <cp:lastModifiedBy>天下无漏宋立川</cp:lastModifiedBy>
  <dcterms:modified xsi:type="dcterms:W3CDTF">2021-08-08T12:11:41Z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B84886DB11324A2A9EBA74A74CA8FF53</vt:lpwstr>
  </property>
</Properties>
</file>