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bCs/>
          <w:spacing w:val="-20"/>
          <w:sz w:val="48"/>
          <w:szCs w:val="48"/>
        </w:rPr>
      </w:pPr>
      <w:r>
        <w:rPr>
          <w:rFonts w:hint="eastAsia" w:ascii="仿宋" w:hAnsi="仿宋" w:eastAsia="仿宋" w:cs="仿宋"/>
          <w:b/>
          <w:bCs/>
          <w:color w:val="auto"/>
          <w:sz w:val="48"/>
          <w:szCs w:val="48"/>
        </w:rPr>
        <w:t>关于</w:t>
      </w:r>
      <w:r>
        <w:rPr>
          <w:rFonts w:hint="eastAsia" w:ascii="仿宋" w:hAnsi="仿宋" w:eastAsia="仿宋" w:cs="仿宋"/>
          <w:b/>
          <w:bCs/>
          <w:sz w:val="48"/>
          <w:szCs w:val="48"/>
          <w:u w:val="single"/>
        </w:rPr>
        <w:t>中国人民武装警察</w:t>
      </w:r>
      <w:r>
        <w:rPr>
          <w:rFonts w:hint="eastAsia" w:ascii="仿宋" w:hAnsi="仿宋" w:eastAsia="仿宋" w:cs="仿宋"/>
          <w:b/>
          <w:bCs/>
          <w:sz w:val="48"/>
          <w:szCs w:val="48"/>
          <w:u w:val="single"/>
          <w:lang w:val="en-US" w:eastAsia="zh-CN"/>
        </w:rPr>
        <w:t>部队黑龙江省总队</w:t>
      </w:r>
      <w:r>
        <w:rPr>
          <w:rFonts w:hint="eastAsia" w:ascii="仿宋" w:hAnsi="仿宋" w:eastAsia="仿宋" w:cs="仿宋"/>
          <w:b/>
          <w:bCs/>
          <w:spacing w:val="-20"/>
          <w:sz w:val="48"/>
          <w:szCs w:val="48"/>
        </w:rPr>
        <w:t>某部超市服务保障社会化项目</w:t>
      </w:r>
    </w:p>
    <w:p>
      <w:pPr>
        <w:spacing w:line="360" w:lineRule="auto"/>
        <w:jc w:val="center"/>
        <w:rPr>
          <w:rFonts w:hint="eastAsia" w:ascii="仿宋" w:hAnsi="仿宋" w:eastAsia="仿宋" w:cs="仿宋"/>
          <w:b/>
          <w:bCs/>
          <w:color w:val="auto"/>
          <w:sz w:val="48"/>
          <w:szCs w:val="48"/>
        </w:rPr>
      </w:pPr>
      <w:r>
        <w:rPr>
          <w:rFonts w:hint="eastAsia" w:ascii="仿宋" w:hAnsi="仿宋" w:eastAsia="仿宋" w:cs="仿宋"/>
          <w:b/>
          <w:bCs/>
          <w:color w:val="auto"/>
          <w:sz w:val="48"/>
          <w:szCs w:val="48"/>
          <w:u w:val="none"/>
        </w:rPr>
        <w:t>《</w:t>
      </w:r>
      <w:r>
        <w:rPr>
          <w:rFonts w:hint="eastAsia" w:ascii="仿宋" w:hAnsi="仿宋" w:eastAsia="仿宋" w:cs="仿宋"/>
          <w:b/>
          <w:bCs/>
          <w:color w:val="auto"/>
          <w:sz w:val="48"/>
          <w:szCs w:val="48"/>
          <w:u w:val="none"/>
          <w:lang w:val="en-US" w:eastAsia="zh-CN"/>
        </w:rPr>
        <w:t>招标文件</w:t>
      </w:r>
      <w:r>
        <w:rPr>
          <w:rFonts w:hint="eastAsia" w:ascii="仿宋" w:hAnsi="仿宋" w:eastAsia="仿宋" w:cs="仿宋"/>
          <w:b/>
          <w:bCs/>
          <w:color w:val="auto"/>
          <w:sz w:val="48"/>
          <w:szCs w:val="48"/>
          <w:u w:val="none"/>
        </w:rPr>
        <w:t>》</w:t>
      </w:r>
      <w:r>
        <w:rPr>
          <w:rFonts w:hint="eastAsia" w:ascii="仿宋" w:hAnsi="仿宋" w:eastAsia="仿宋" w:cs="仿宋"/>
          <w:b/>
          <w:bCs/>
          <w:color w:val="auto"/>
          <w:sz w:val="48"/>
          <w:szCs w:val="48"/>
        </w:rPr>
        <w:t>审查意见</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8"/>
          <w:szCs w:val="28"/>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lang w:val="en-US"/>
        </w:rPr>
      </w:pPr>
      <w:r>
        <w:rPr>
          <w:rFonts w:hint="eastAsia" w:ascii="宋体" w:hAnsi="宋体" w:eastAsia="宋体" w:cs="宋体"/>
          <w:color w:val="auto"/>
          <w:sz w:val="28"/>
          <w:szCs w:val="28"/>
        </w:rPr>
        <w:t>致：</w:t>
      </w:r>
      <w:r>
        <w:rPr>
          <w:rFonts w:hint="eastAsia" w:ascii="宋体" w:hAnsi="宋体" w:eastAsia="宋体" w:cs="宋体"/>
          <w:color w:val="auto"/>
          <w:sz w:val="28"/>
          <w:szCs w:val="28"/>
          <w:u w:val="single"/>
          <w:lang w:val="en-US" w:eastAsia="zh-CN"/>
        </w:rPr>
        <w:t xml:space="preserve"> 中国人民武装警察部队黑龙江省总队</w:t>
      </w:r>
    </w:p>
    <w:p>
      <w:pPr>
        <w:keepNext w:val="0"/>
        <w:keepLines w:val="0"/>
        <w:pageBreakBefore w:val="0"/>
        <w:widowControl/>
        <w:kinsoku/>
        <w:wordWrap/>
        <w:overflowPunct/>
        <w:topLinePunct w:val="0"/>
        <w:autoSpaceDE/>
        <w:autoSpaceDN/>
        <w:bidi w:val="0"/>
        <w:adjustRightInd/>
        <w:snapToGrid/>
        <w:spacing w:line="360" w:lineRule="auto"/>
        <w:ind w:firstLine="64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rPr>
        <w:t>贵</w:t>
      </w:r>
      <w:r>
        <w:rPr>
          <w:rFonts w:hint="eastAsia" w:ascii="宋体" w:hAnsi="宋体" w:eastAsia="宋体" w:cs="宋体"/>
          <w:b w:val="0"/>
          <w:bCs w:val="0"/>
          <w:color w:val="auto"/>
          <w:sz w:val="28"/>
          <w:szCs w:val="28"/>
          <w:lang w:val="en-US" w:eastAsia="zh-CN"/>
        </w:rPr>
        <w:t>单位的</w:t>
      </w:r>
      <w:r>
        <w:rPr>
          <w:rFonts w:hint="eastAsia" w:ascii="宋体" w:hAnsi="宋体" w:eastAsia="宋体" w:cs="宋体"/>
          <w:b w:val="0"/>
          <w:bCs w:val="0"/>
          <w:spacing w:val="-20"/>
          <w:sz w:val="28"/>
          <w:szCs w:val="28"/>
        </w:rPr>
        <w:t>某部超市服务保障社会化项目</w:t>
      </w:r>
      <w:r>
        <w:rPr>
          <w:rFonts w:hint="eastAsia" w:ascii="宋体" w:hAnsi="宋体" w:eastAsia="宋体" w:cs="宋体"/>
          <w:b w:val="0"/>
          <w:bCs w:val="0"/>
          <w:color w:val="auto"/>
          <w:sz w:val="28"/>
          <w:szCs w:val="28"/>
          <w:lang w:val="en-US" w:eastAsia="zh-CN"/>
        </w:rPr>
        <w:t>《招标文件》具体服务内容中第八条中关于建立违约退出机制及第九条供应商品质量或假货事项应在签订的合同中明确约定，以便约束中标人。建议贵单位在完成招投标程序后，与中标人签订合同时明确双方具体权利义务细节。</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b w:val="0"/>
          <w:bCs w:val="0"/>
          <w:color w:val="auto"/>
          <w:sz w:val="28"/>
          <w:szCs w:val="28"/>
          <w:lang w:val="en-US" w:eastAsia="zh-CN"/>
        </w:rPr>
        <w:t>以上意见仅供贵部参考！</w:t>
      </w:r>
      <w:r>
        <w:rPr>
          <w:rFonts w:hint="eastAsia" w:ascii="宋体" w:hAnsi="宋体" w:eastAsia="宋体" w:cs="宋体"/>
          <w:color w:val="auto"/>
          <w:sz w:val="28"/>
          <w:szCs w:val="28"/>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经办律师：许珊</w:t>
      </w:r>
      <w:r>
        <w:rPr>
          <w:rFonts w:hint="eastAsia" w:ascii="宋体" w:hAnsi="宋体" w:eastAsia="宋体" w:cs="宋体"/>
          <w:color w:val="auto"/>
          <w:sz w:val="28"/>
          <w:szCs w:val="28"/>
          <w:lang w:val="en-US" w:eastAsia="zh-CN"/>
        </w:rPr>
        <w:t xml:space="preserve">              </w:t>
      </w:r>
      <w:bookmarkStart w:id="0" w:name="_GoBack"/>
      <w:bookmarkEnd w:id="0"/>
      <w:r>
        <w:rPr>
          <w:rFonts w:hint="eastAsia" w:ascii="宋体" w:hAnsi="宋体" w:eastAsia="宋体" w:cs="宋体"/>
          <w:color w:val="auto"/>
          <w:sz w:val="28"/>
          <w:szCs w:val="28"/>
        </w:rPr>
        <w:t>北京大成（哈尔</w:t>
      </w:r>
      <w:r>
        <w:rPr>
          <w:rFonts w:hint="eastAsia" w:ascii="宋体" w:hAnsi="宋体" w:eastAsia="宋体" w:cs="宋体"/>
          <w:color w:val="auto"/>
          <w:sz w:val="28"/>
          <w:szCs w:val="28"/>
          <w:lang w:val="en-US" w:eastAsia="zh-CN"/>
        </w:rPr>
        <w:t>滨</w:t>
      </w:r>
      <w:r>
        <w:rPr>
          <w:rFonts w:hint="eastAsia" w:ascii="宋体" w:hAnsi="宋体" w:eastAsia="宋体" w:cs="宋体"/>
          <w:color w:val="auto"/>
          <w:sz w:val="28"/>
          <w:szCs w:val="28"/>
        </w:rPr>
        <w:t>）律师事务所</w:t>
      </w:r>
    </w:p>
    <w:p>
      <w:pPr>
        <w:keepNext w:val="0"/>
        <w:keepLines w:val="0"/>
        <w:pageBreakBefore w:val="0"/>
        <w:widowControl/>
        <w:kinsoku/>
        <w:wordWrap/>
        <w:overflowPunct/>
        <w:topLinePunct w:val="0"/>
        <w:autoSpaceDE/>
        <w:autoSpaceDN/>
        <w:bidi w:val="0"/>
        <w:adjustRightInd/>
        <w:snapToGrid/>
        <w:spacing w:line="360" w:lineRule="auto"/>
        <w:textAlignment w:val="auto"/>
      </w:pP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 202</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10</w:t>
      </w:r>
      <w:r>
        <w:rPr>
          <w:rFonts w:hint="eastAsia" w:ascii="宋体" w:hAnsi="宋体" w:eastAsia="宋体" w:cs="宋体"/>
          <w:color w:val="auto"/>
          <w:sz w:val="28"/>
          <w:szCs w:val="28"/>
        </w:rPr>
        <w:t>月</w:t>
      </w:r>
      <w:r>
        <w:rPr>
          <w:rFonts w:hint="eastAsia" w:ascii="宋体" w:hAnsi="宋体" w:eastAsia="宋体" w:cs="宋体"/>
          <w:color w:val="auto"/>
          <w:sz w:val="28"/>
          <w:szCs w:val="28"/>
          <w:lang w:val="en-US" w:eastAsia="zh-CN"/>
        </w:rPr>
        <w:t>9</w:t>
      </w:r>
      <w:r>
        <w:rPr>
          <w:rFonts w:hint="eastAsia" w:ascii="宋体" w:hAnsi="宋体" w:eastAsia="宋体" w:cs="宋体"/>
          <w:color w:val="auto"/>
          <w:sz w:val="28"/>
          <w:szCs w:val="28"/>
        </w:rPr>
        <w:t>日</w:t>
      </w:r>
    </w:p>
    <w:p/>
    <w:p/>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550" w:footer="720" w:gutter="0"/>
      <w:cols w:space="720" w:num="1"/>
      <w:titlePg/>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 PAGE </w:instrText>
    </w:r>
    <w:r>
      <w:fldChar w:fldCharType="separate"/>
    </w:r>
    <w:r>
      <w:rPr>
        <w:rStyle w:val="9"/>
      </w:rPr>
      <w:t>2</w:t>
    </w:r>
    <w:r>
      <w:fldChar w:fldCharType="end"/>
    </w:r>
  </w:p>
  <w:p>
    <w:pPr>
      <w:rPr>
        <w:sz w:val="21"/>
      </w:rPr>
    </w:pPr>
    <w:r>
      <w:rPr>
        <w:rFonts w:hint="eastAsia"/>
        <w:sz w:val="21"/>
      </w:rPr>
      <w:t>哈尔滨市南岗区南兴街24号中交香颂B座3层　　　　　　　电话：0451－86622643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 PAGE </w:instrText>
    </w:r>
    <w:r>
      <w:fldChar w:fldCharType="end"/>
    </w:r>
  </w:p>
  <w:p>
    <w:pPr>
      <w:pStyle w:val="4"/>
      <w:spacing w:before="120" w:after="1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sz w:val="21"/>
      </w:rPr>
    </w:pPr>
    <w:r>
      <w:rPr>
        <w:rFonts w:hint="eastAsia"/>
        <w:sz w:val="21"/>
      </w:rPr>
      <w:t>哈尔滨市南岗区南兴街24号中交香颂B座3层　　　　　　　电话：0451－86622643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 PAGE </w:instrText>
    </w:r>
    <w:r>
      <w:fldChar w:fldCharType="separate"/>
    </w:r>
    <w:r>
      <w:rPr>
        <w:rStyle w:val="9"/>
      </w:rPr>
      <w:t>3</w:t>
    </w:r>
    <w:r>
      <w:fldChar w:fldCharType="end"/>
    </w:r>
  </w:p>
  <w:tbl>
    <w:tblPr>
      <w:tblStyle w:val="7"/>
      <w:tblW w:w="0" w:type="auto"/>
      <w:tblInd w:w="-646" w:type="dxa"/>
      <w:tblLayout w:type="fixed"/>
      <w:tblCellMar>
        <w:top w:w="0" w:type="dxa"/>
        <w:left w:w="0" w:type="dxa"/>
        <w:bottom w:w="0" w:type="dxa"/>
        <w:right w:w="0" w:type="dxa"/>
      </w:tblCellMar>
    </w:tblPr>
    <w:tblGrid>
      <w:gridCol w:w="2556"/>
      <w:gridCol w:w="2412"/>
      <w:gridCol w:w="4671"/>
    </w:tblGrid>
    <w:tr>
      <w:tblPrEx>
        <w:tblCellMar>
          <w:top w:w="0" w:type="dxa"/>
          <w:left w:w="0" w:type="dxa"/>
          <w:bottom w:w="0" w:type="dxa"/>
          <w:right w:w="0" w:type="dxa"/>
        </w:tblCellMar>
      </w:tblPrEx>
      <w:trPr>
        <w:cantSplit/>
        <w:trHeight w:val="215" w:hRule="atLeast"/>
      </w:trPr>
      <w:tc>
        <w:tcPr>
          <w:tcW w:w="2556" w:type="dxa"/>
          <w:vMerge w:val="restart"/>
          <w:noWrap w:val="0"/>
          <w:vAlign w:val="top"/>
        </w:tcPr>
        <w:p>
          <w:pPr>
            <w:pStyle w:val="5"/>
            <w:jc w:val="both"/>
            <w:rPr>
              <w:szCs w:val="14"/>
            </w:rPr>
          </w:pPr>
          <w:r>
            <w:drawing>
              <wp:inline distT="0" distB="0" distL="114300" distR="114300">
                <wp:extent cx="1456690" cy="286385"/>
                <wp:effectExtent l="0" t="0" r="381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456690" cy="286385"/>
                        </a:xfrm>
                        <a:prstGeom prst="rect">
                          <a:avLst/>
                        </a:prstGeom>
                        <a:noFill/>
                        <a:ln>
                          <a:noFill/>
                        </a:ln>
                      </pic:spPr>
                    </pic:pic>
                  </a:graphicData>
                </a:graphic>
              </wp:inline>
            </w:drawing>
          </w:r>
        </w:p>
      </w:tc>
      <w:tc>
        <w:tcPr>
          <w:tcW w:w="2412" w:type="dxa"/>
          <w:noWrap w:val="0"/>
          <w:vAlign w:val="top"/>
        </w:tcPr>
        <w:p>
          <w:pPr>
            <w:pStyle w:val="5"/>
            <w:jc w:val="left"/>
            <w:rPr>
              <w:szCs w:val="14"/>
            </w:rPr>
          </w:pPr>
        </w:p>
      </w:tc>
      <w:tc>
        <w:tcPr>
          <w:tcW w:w="4671" w:type="dxa"/>
          <w:noWrap w:val="0"/>
          <w:vAlign w:val="top"/>
        </w:tcPr>
        <w:p>
          <w:pPr>
            <w:pStyle w:val="5"/>
            <w:jc w:val="left"/>
            <w:rPr>
              <w:szCs w:val="14"/>
            </w:rPr>
          </w:pPr>
        </w:p>
      </w:tc>
    </w:tr>
    <w:tr>
      <w:tblPrEx>
        <w:tblCellMar>
          <w:top w:w="0" w:type="dxa"/>
          <w:left w:w="0" w:type="dxa"/>
          <w:bottom w:w="0" w:type="dxa"/>
          <w:right w:w="0" w:type="dxa"/>
        </w:tblCellMar>
      </w:tblPrEx>
      <w:trPr>
        <w:cantSplit/>
      </w:trPr>
      <w:tc>
        <w:tcPr>
          <w:tcW w:w="2556" w:type="dxa"/>
          <w:vMerge w:val="continue"/>
          <w:noWrap w:val="0"/>
          <w:vAlign w:val="top"/>
        </w:tcPr>
        <w:p>
          <w:pPr>
            <w:pStyle w:val="5"/>
            <w:jc w:val="left"/>
            <w:rPr>
              <w:szCs w:val="14"/>
            </w:rPr>
          </w:pPr>
        </w:p>
      </w:tc>
      <w:tc>
        <w:tcPr>
          <w:tcW w:w="2412" w:type="dxa"/>
          <w:noWrap w:val="0"/>
          <w:vAlign w:val="top"/>
        </w:tcPr>
        <w:p>
          <w:pPr>
            <w:pStyle w:val="5"/>
            <w:rPr>
              <w:szCs w:val="14"/>
            </w:rPr>
          </w:pPr>
        </w:p>
      </w:tc>
      <w:tc>
        <w:tcPr>
          <w:tcW w:w="4671" w:type="dxa"/>
          <w:noWrap w:val="0"/>
          <w:vAlign w:val="top"/>
        </w:tcPr>
        <w:p>
          <w:pPr>
            <w:pStyle w:val="5"/>
            <w:rPr>
              <w:szCs w:val="14"/>
            </w:rPr>
          </w:pPr>
        </w:p>
      </w:tc>
    </w:tr>
    <w:tr>
      <w:tblPrEx>
        <w:tblCellMar>
          <w:top w:w="0" w:type="dxa"/>
          <w:left w:w="0" w:type="dxa"/>
          <w:bottom w:w="0" w:type="dxa"/>
          <w:right w:w="0" w:type="dxa"/>
        </w:tblCellMar>
      </w:tblPrEx>
      <w:tc>
        <w:tcPr>
          <w:tcW w:w="9639" w:type="dxa"/>
          <w:gridSpan w:val="3"/>
          <w:noWrap w:val="0"/>
          <w:vAlign w:val="top"/>
        </w:tcPr>
        <w:p>
          <w:pPr>
            <w:pStyle w:val="5"/>
            <w:jc w:val="left"/>
            <w:rPr>
              <w:szCs w:val="14"/>
            </w:rPr>
          </w:pPr>
        </w:p>
      </w:tc>
    </w:tr>
  </w:tbl>
  <w:p>
    <w:pPr>
      <w:pStyle w:val="5"/>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 PAGE </w:instrText>
    </w:r>
    <w:r>
      <w:fldChar w:fldCharType="end"/>
    </w:r>
  </w:p>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sz w:val="18"/>
      </w:rPr>
    </w:pPr>
    <w:r>
      <w:drawing>
        <wp:anchor distT="0" distB="0" distL="114300" distR="114300" simplePos="0" relativeHeight="251659264" behindDoc="0" locked="0" layoutInCell="1" allowOverlap="1">
          <wp:simplePos x="0" y="0"/>
          <wp:positionH relativeFrom="column">
            <wp:posOffset>88900</wp:posOffset>
          </wp:positionH>
          <wp:positionV relativeFrom="paragraph">
            <wp:posOffset>81280</wp:posOffset>
          </wp:positionV>
          <wp:extent cx="1457325" cy="281305"/>
          <wp:effectExtent l="0" t="0" r="3175" b="1079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1457325" cy="28130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0B30F2"/>
    <w:rsid w:val="01BB4CF6"/>
    <w:rsid w:val="43EB52F1"/>
    <w:rsid w:val="620B3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style>
  <w:style w:type="paragraph" w:styleId="3">
    <w:name w:val="Date"/>
    <w:basedOn w:val="1"/>
    <w:next w:val="1"/>
    <w:qFormat/>
    <w:uiPriority w:val="0"/>
    <w:rPr>
      <w:sz w:val="24"/>
      <w:szCs w:val="20"/>
    </w:rPr>
  </w:style>
  <w:style w:type="paragraph" w:styleId="4">
    <w:name w:val="footer"/>
    <w:unhideWhenUsed/>
    <w:qFormat/>
    <w:uiPriority w:val="99"/>
    <w:pPr>
      <w:tabs>
        <w:tab w:val="center" w:pos="4153"/>
        <w:tab w:val="right" w:pos="8306"/>
      </w:tabs>
      <w:snapToGrid w:val="0"/>
    </w:pPr>
    <w:rPr>
      <w:rFonts w:ascii="Arial" w:hAnsi="Arial" w:eastAsia="宋体" w:cs="Times New Roman"/>
      <w:kern w:val="2"/>
      <w:sz w:val="14"/>
      <w:szCs w:val="18"/>
      <w:lang w:val="en-US" w:eastAsia="zh-CN" w:bidi="ar-SA"/>
    </w:rPr>
  </w:style>
  <w:style w:type="paragraph" w:styleId="5">
    <w:name w:val="header"/>
    <w:unhideWhenUsed/>
    <w:qFormat/>
    <w:uiPriority w:val="99"/>
    <w:pPr>
      <w:tabs>
        <w:tab w:val="center" w:pos="4153"/>
        <w:tab w:val="right" w:pos="8306"/>
      </w:tabs>
      <w:snapToGrid w:val="0"/>
      <w:jc w:val="right"/>
    </w:pPr>
    <w:rPr>
      <w:rFonts w:ascii="Arial" w:hAnsi="Arial" w:eastAsia="宋体" w:cs="Times New Roman"/>
      <w:kern w:val="2"/>
      <w:sz w:val="14"/>
      <w:szCs w:val="18"/>
      <w:lang w:val="en-US" w:eastAsia="zh-CN" w:bidi="ar-SA"/>
    </w:rPr>
  </w:style>
  <w:style w:type="paragraph" w:styleId="6">
    <w:name w:val="Body Text First Indent"/>
    <w:basedOn w:val="2"/>
    <w:qFormat/>
    <w:uiPriority w:val="0"/>
    <w:pPr>
      <w:widowControl w:val="0"/>
      <w:spacing w:after="120" w:afterLines="0" w:line="240" w:lineRule="auto"/>
      <w:ind w:firstLine="420" w:firstLineChars="100"/>
      <w:jc w:val="both"/>
    </w:pPr>
    <w:rPr>
      <w:rFonts w:ascii="Times New Roman" w:hAnsi="Times New Roman"/>
      <w:kern w:val="2"/>
      <w:sz w:val="21"/>
      <w:szCs w:val="20"/>
    </w:rPr>
  </w:style>
  <w:style w:type="character" w:styleId="9">
    <w:name w:val="page number"/>
    <w:unhideWhenUsed/>
    <w:qFormat/>
    <w:uiPriority w:val="99"/>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2021-10-09T04:52:00Z</dcterms:created>
  <dc:creator>Lenovo</dc:creator>
  <cp:lastModifiedBy>WPS_1500805157</cp:lastModifiedBy>
  <dcterms:modified xsi:type="dcterms:W3CDTF">2021-10-09T05:40:52Z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0D62C1597FA74C4E8764E01E58677F52</vt:lpwstr>
  </property>
</Properties>
</file>