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</w:rPr>
      </w:pPr>
    </w:p>
    <w:tbl>
      <w:tblPr>
        <w:tblStyle w:val="7"/>
        <w:tblW w:w="10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467"/>
        <w:gridCol w:w="1350"/>
        <w:gridCol w:w="2366"/>
        <w:gridCol w:w="754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33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选定店面基础信息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房东是否有房产证件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lang w:eastAsia="zh-CN"/>
              </w:rPr>
              <w:t>是</w:t>
            </w:r>
            <w:r>
              <w:rPr>
                <w:rFonts w:hint="eastAsia" w:eastAsia="宋体" w:asciiTheme="minorEastAsia" w:hAnsiTheme="minorEastAsia"/>
                <w:lang w:val="en-US" w:eastAsia="zh-CN"/>
              </w:rPr>
              <w:t xml:space="preserve"> </w:t>
            </w:r>
            <w:r>
              <w:rPr>
                <w:rFonts w:hint="eastAsia" w:eastAsia="宋体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 xml:space="preserve">  否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</w:p>
        </w:tc>
        <w:tc>
          <w:tcPr>
            <w:tcW w:w="2366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 w:asciiTheme="minorEastAsia" w:hAnsiTheme="minorEastAsia"/>
                <w:lang w:eastAsia="zh-CN"/>
              </w:rPr>
            </w:pPr>
            <w:r>
              <w:rPr>
                <w:rFonts w:hint="eastAsia" w:eastAsia="宋体" w:asciiTheme="minorEastAsia" w:hAnsiTheme="minorEastAsia"/>
                <w:lang w:eastAsia="zh-CN"/>
              </w:rPr>
              <w:t>房东是否允许转让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 w:asciiTheme="minorEastAsia" w:hAnsiTheme="minorEastAsia"/>
              </w:rPr>
            </w:pPr>
            <w:r>
              <w:rPr>
                <w:rFonts w:hint="eastAsia" w:eastAsia="宋体" w:asciiTheme="minorEastAsia" w:hAnsiTheme="minorEastAsia"/>
                <w:lang w:eastAsia="zh-CN"/>
              </w:rPr>
              <w:t>是</w:t>
            </w:r>
            <w:r>
              <w:rPr>
                <w:rFonts w:hint="eastAsia" w:eastAsia="宋体" w:asciiTheme="minorEastAsia" w:hAnsiTheme="minorEastAsia"/>
                <w:lang w:val="en-US" w:eastAsia="zh-CN"/>
              </w:rPr>
              <w:t xml:space="preserve"> </w:t>
            </w:r>
            <w:r>
              <w:rPr>
                <w:rFonts w:hint="eastAsia" w:eastAsia="宋体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 xml:space="preserve">  否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是否能办理餐饮证件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="宋体" w:asciiTheme="minorEastAsia" w:hAnsiTheme="minorEastAsia"/>
                <w:lang w:eastAsia="zh-CN"/>
              </w:rPr>
              <w:t>是</w:t>
            </w:r>
            <w:r>
              <w:rPr>
                <w:rFonts w:hint="eastAsia" w:eastAsia="宋体" w:asciiTheme="minorEastAsia" w:hAnsiTheme="minorEastAsia"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 xml:space="preserve">  否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lang w:eastAsia="zh-CN"/>
              </w:rPr>
            </w:pPr>
            <w:r>
              <w:rPr>
                <w:rFonts w:hint="eastAsia" w:eastAsia="宋体" w:asciiTheme="minorEastAsia" w:hAnsiTheme="minorEastAsia"/>
                <w:lang w:eastAsia="zh-CN"/>
              </w:rPr>
              <w:t>是否具备上下水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lang w:eastAsia="zh-CN"/>
              </w:rPr>
            </w:pPr>
            <w:r>
              <w:rPr>
                <w:rFonts w:hint="eastAsia" w:eastAsia="宋体" w:asciiTheme="minorEastAsia" w:hAnsiTheme="minorEastAsia"/>
                <w:lang w:eastAsia="zh-CN"/>
              </w:rPr>
              <w:t>是</w:t>
            </w:r>
            <w:r>
              <w:rPr>
                <w:rFonts w:hint="eastAsia" w:eastAsia="宋体" w:asciiTheme="minorEastAsia" w:hAnsiTheme="minorEastAsia"/>
                <w:lang w:val="en-US" w:eastAsia="zh-CN"/>
              </w:rPr>
              <w:t xml:space="preserve"> </w:t>
            </w:r>
            <w:r>
              <w:rPr>
                <w:rFonts w:hint="eastAsia" w:eastAsia="宋体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 xml:space="preserve">  否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店面电压</w:t>
            </w:r>
          </w:p>
        </w:tc>
        <w:tc>
          <w:tcPr>
            <w:tcW w:w="7916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总功率  10KW以下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  <w:r>
              <w:rPr>
                <w:rFonts w:hint="eastAsia" w:eastAsia="宋体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val="en-US" w:eastAsia="zh-CN"/>
              </w:rPr>
              <w:t xml:space="preserve">10-20KW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  <w:r>
              <w:rPr>
                <w:rFonts w:hint="eastAsia" w:eastAsia="宋体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val="en-US" w:eastAsia="zh-CN"/>
              </w:rPr>
              <w:t xml:space="preserve">15-20KW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  <w:r>
              <w:rPr>
                <w:rFonts w:hint="eastAsia" w:eastAsia="宋体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val="en-US" w:eastAsia="zh-CN"/>
              </w:rPr>
              <w:t xml:space="preserve">20KW以上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8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三相电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  <w:r>
              <w:rPr>
                <w:rFonts w:hint="eastAsia" w:eastAsia="宋体" w:asciiTheme="minorEastAsia" w:hAnsiTheme="minorEastAsia"/>
                <w:lang w:val="en-US" w:eastAsia="zh-CN"/>
              </w:rPr>
              <w:t xml:space="preserve">  两相电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</w:p>
        </w:tc>
        <w:tc>
          <w:tcPr>
            <w:tcW w:w="2366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是否可改线路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 w:asciiTheme="minorEastAsia" w:hAnsiTheme="minorEastAsia"/>
                <w:lang w:eastAsia="zh-CN"/>
              </w:rPr>
              <w:t>是</w:t>
            </w:r>
            <w:r>
              <w:rPr>
                <w:rFonts w:hint="eastAsia" w:eastAsia="宋体" w:asciiTheme="minorEastAsia" w:hAnsiTheme="minorEastAsia"/>
                <w:lang w:val="en-US" w:eastAsia="zh-CN"/>
              </w:rPr>
              <w:t xml:space="preserve"> </w:t>
            </w:r>
            <w:r>
              <w:rPr>
                <w:rFonts w:hint="eastAsia" w:eastAsia="宋体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 xml:space="preserve">  否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3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u w:val="none"/>
                <w:lang w:val="en-US" w:eastAsia="zh-CN"/>
              </w:rPr>
              <w:t>以上基础条件如有意向不符合要求，需慎重考虑是否可以解决，再决定租赁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3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店面盈亏点数据分析报告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商圈类型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住、商、学混合区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  <w:r>
              <w:rPr>
                <w:rFonts w:hint="eastAsia" w:eastAsia="宋体" w:asciiTheme="minorEastAsia" w:hAnsiTheme="minorEastAsia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lang w:eastAsia="zh-CN"/>
              </w:rPr>
              <w:t>住、学混合区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  <w:r>
              <w:rPr>
                <w:rFonts w:hint="eastAsia" w:eastAsia="宋体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t>商、住混合区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</w:p>
          <w:p>
            <w:pPr>
              <w:ind w:firstLine="240" w:firstLineChars="100"/>
              <w:jc w:val="left"/>
              <w:rPr>
                <w:rFonts w:hint="default" w:eastAsia="宋体" w:asciiTheme="minorEastAsia" w:hAnsiTheme="minorEastAsia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工业区或商业区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  <w:r>
              <w:rPr>
                <w:rFonts w:hint="eastAsia" w:eastAsia="宋体"/>
                <w:lang w:eastAsia="zh-CN"/>
              </w:rPr>
              <w:t xml:space="preserve">   纯住宅区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 w:eastAsia="宋体" w:asciiTheme="minorEastAsia" w:hAnsiTheme="minorEastAsia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eastAsia="宋体"/>
                <w:b/>
                <w:bCs/>
                <w:lang w:eastAsia="zh-CN"/>
              </w:rPr>
              <w:t>建议产品线种类</w:t>
            </w:r>
          </w:p>
        </w:tc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项目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计算方法</w:t>
            </w:r>
          </w:p>
        </w:tc>
        <w:tc>
          <w:tcPr>
            <w:tcW w:w="1979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数值</w:t>
            </w:r>
            <w:r>
              <w:rPr>
                <w:rFonts w:hint="eastAsia" w:eastAsia="宋体"/>
                <w:lang w:val="en-US" w:eastAsia="zh-CN"/>
              </w:rPr>
              <w:t>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房租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eastAsia="宋体"/>
                <w:lang w:val="en-US" w:eastAsia="zh-CN"/>
              </w:rPr>
              <w:t>元/年</w:t>
            </w:r>
            <w:r>
              <w:rPr>
                <w:rFonts w:hint="default" w:eastAsia="宋体"/>
                <w:lang w:val="en-US" w:eastAsia="zh-CN"/>
              </w:rPr>
              <w:t>÷</w:t>
            </w:r>
            <w:r>
              <w:rPr>
                <w:rFonts w:hint="eastAsia" w:eastAsia="宋体"/>
                <w:lang w:val="en-US" w:eastAsia="zh-CN"/>
              </w:rPr>
              <w:t>365</w:t>
            </w:r>
          </w:p>
        </w:tc>
        <w:tc>
          <w:tcPr>
            <w:tcW w:w="1979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人工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（月工资总数）</w:t>
            </w:r>
            <w:r>
              <w:rPr>
                <w:rFonts w:hint="eastAsia" w:eastAsia="宋体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="宋体"/>
                <w:lang w:val="en-US" w:eastAsia="zh-CN"/>
              </w:rPr>
              <w:t>元/月</w:t>
            </w:r>
            <w:r>
              <w:rPr>
                <w:rFonts w:hint="default" w:eastAsia="宋体"/>
                <w:lang w:val="en-US" w:eastAsia="zh-CN"/>
              </w:rPr>
              <w:t>÷</w:t>
            </w:r>
            <w:r>
              <w:rPr>
                <w:rFonts w:hint="eastAsia" w:eastAsia="宋体"/>
                <w:lang w:val="en-US" w:eastAsia="zh-CN"/>
              </w:rPr>
              <w:t>30天</w:t>
            </w:r>
          </w:p>
        </w:tc>
        <w:tc>
          <w:tcPr>
            <w:tcW w:w="1979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水电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设备用电+基本用水（以天为单位）</w:t>
            </w:r>
          </w:p>
        </w:tc>
        <w:tc>
          <w:tcPr>
            <w:tcW w:w="1979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</w:pPr>
          </w:p>
        </w:tc>
        <w:tc>
          <w:tcPr>
            <w:tcW w:w="593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每日固定成本总和</w:t>
            </w:r>
          </w:p>
        </w:tc>
        <w:tc>
          <w:tcPr>
            <w:tcW w:w="1979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盈亏平衡点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固定成本总和</w:t>
            </w:r>
            <w:r>
              <w:rPr>
                <w:rFonts w:hint="eastAsia" w:eastAsia="宋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lang w:val="en-US" w:eastAsia="zh-CN"/>
              </w:rPr>
              <w:t>元</w:t>
            </w:r>
            <w:r>
              <w:rPr>
                <w:rFonts w:hint="default" w:eastAsia="宋体"/>
                <w:lang w:val="en-US" w:eastAsia="zh-CN"/>
              </w:rPr>
              <w:t>÷</w:t>
            </w:r>
            <w:r>
              <w:rPr>
                <w:rFonts w:hint="eastAsia" w:eastAsia="宋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lang w:val="en-US" w:eastAsia="zh-CN"/>
              </w:rPr>
              <w:t>（综合毛利率）综合毛利率参考60%</w:t>
            </w:r>
          </w:p>
        </w:tc>
        <w:tc>
          <w:tcPr>
            <w:tcW w:w="1979" w:type="dxa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33" w:type="dxa"/>
            <w:gridSpan w:val="6"/>
            <w:vAlign w:val="center"/>
          </w:tcPr>
          <w:p>
            <w:pPr>
              <w:ind w:firstLine="720" w:firstLineChars="3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评估人：</w:t>
            </w:r>
            <w:r>
              <w:rPr>
                <w:rFonts w:hint="eastAsia" w:eastAsia="宋体"/>
                <w:lang w:val="en-US" w:eastAsia="zh-CN"/>
              </w:rPr>
              <w:t xml:space="preserve">         客户:           项目：           地址：             </w:t>
            </w:r>
          </w:p>
        </w:tc>
      </w:tr>
    </w:tbl>
    <w:p>
      <w:pPr>
        <w:rPr>
          <w:rFonts w:hint="eastAsia" w:eastAsia="宋体"/>
        </w:rPr>
      </w:pPr>
    </w:p>
    <w:p>
      <w:pPr>
        <w:ind w:firstLine="240" w:firstLineChars="100"/>
        <w:jc w:val="left"/>
        <w:rPr>
          <w:rFonts w:hint="eastAsia" w:eastAsia="宋体"/>
          <w:lang w:eastAsia="zh-CN"/>
        </w:rPr>
      </w:pPr>
    </w:p>
    <w:p>
      <w:pPr>
        <w:ind w:firstLine="240" w:firstLineChars="100"/>
        <w:jc w:val="left"/>
        <w:rPr>
          <w:rFonts w:hint="eastAsia" w:eastAsia="宋体"/>
          <w:lang w:eastAsia="zh-CN"/>
        </w:rPr>
      </w:pPr>
    </w:p>
    <w:p>
      <w:bookmarkStart w:id="0" w:name="_GoBack"/>
      <w:bookmarkEnd w:id="0"/>
    </w:p>
    <w:tbl>
      <w:tblPr>
        <w:tblStyle w:val="6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87"/>
        <w:gridCol w:w="2087"/>
        <w:gridCol w:w="4123"/>
        <w:gridCol w:w="425"/>
        <w:gridCol w:w="425"/>
        <w:gridCol w:w="425"/>
        <w:gridCol w:w="426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779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DFKai-SB" w:hAnsi="DFKai-SB" w:eastAsia="宋体"/>
                <w:color w:val="000000"/>
                <w:lang w:val="en-US" w:eastAsia="zh-CN"/>
              </w:rPr>
            </w:pPr>
            <w:r>
              <w:rPr>
                <w:rFonts w:hint="eastAsia" w:ascii="DFKai-SB" w:hAnsi="DFKai-SB" w:eastAsia="宋体"/>
                <w:b/>
                <w:bCs/>
                <w:color w:val="000000"/>
                <w:sz w:val="44"/>
                <w:szCs w:val="44"/>
                <w:lang w:val="en-US" w:eastAsia="zh-CN"/>
              </w:rPr>
              <w:t>商圈评估分析报告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积</w:t>
            </w:r>
            <w:r>
              <w:rPr>
                <w:rFonts w:ascii="DFKai-SB" w:hAnsi="DFKai-SB" w:eastAsia="宋体"/>
                <w:color w:val="000000"/>
              </w:rPr>
              <w:t xml:space="preserve">       </w:t>
            </w:r>
            <w:r>
              <w:rPr>
                <w:rFonts w:hint="eastAsia" w:ascii="DFKai-SB" w:hAnsi="DFKai-SB" w:eastAsia="宋体"/>
                <w:color w:val="000000"/>
              </w:rPr>
              <w:t>点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评</w:t>
            </w:r>
            <w:r>
              <w:rPr>
                <w:rFonts w:ascii="DFKai-SB" w:hAnsi="DFKai-SB" w:eastAsia="宋体"/>
                <w:color w:val="000000"/>
              </w:rPr>
              <w:t xml:space="preserve">  </w:t>
            </w:r>
            <w:r>
              <w:rPr>
                <w:rFonts w:hint="eastAsia" w:ascii="DFKai-SB" w:hAnsi="DFKai-SB" w:eastAsia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5" w:hRule="atLeast"/>
          <w:jc w:val="center"/>
        </w:trPr>
        <w:tc>
          <w:tcPr>
            <w:tcW w:w="779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ascii="DFKai-SB" w:hAnsi="DFKai-SB" w:eastAsia="宋体"/>
                <w:color w:val="000000"/>
              </w:rPr>
              <w:t>A</w:t>
            </w: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ascii="DFKai-SB" w:hAnsi="DFKai-SB" w:eastAsia="宋体"/>
                <w:color w:val="000000"/>
              </w:rPr>
              <w:t>B</w:t>
            </w: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ascii="DFKai-SB" w:hAnsi="DFKai-SB" w:eastAsia="宋体"/>
                <w:color w:val="000000"/>
              </w:rPr>
              <w:t>C</w:t>
            </w:r>
          </w:p>
        </w:tc>
        <w:tc>
          <w:tcPr>
            <w:tcW w:w="4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ascii="DFKai-SB" w:hAnsi="DFKai-SB" w:eastAsia="宋体"/>
                <w:color w:val="000000"/>
              </w:rPr>
              <w:t>D</w:t>
            </w:r>
          </w:p>
        </w:tc>
        <w:tc>
          <w:tcPr>
            <w:tcW w:w="4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ascii="DFKai-SB" w:hAnsi="DFKai-SB" w:eastAsia="宋体"/>
                <w:color w:val="000000"/>
              </w:rPr>
              <w:t>E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1、商圈人口数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7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A.</w:t>
            </w:r>
            <w:r>
              <w:rPr>
                <w:rFonts w:hint="eastAsia" w:ascii="DFKai-SB" w:hAnsi="DFKai-SB" w:eastAsia="宋体"/>
                <w:color w:val="000000"/>
              </w:rPr>
              <w:t>10000以上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 </w:t>
            </w:r>
            <w:r>
              <w:rPr>
                <w:rFonts w:ascii="DFKai-SB" w:hAnsi="DFKai-SB" w:eastAsia="宋体"/>
                <w:color w:val="000000"/>
              </w:rPr>
              <w:t>B.</w:t>
            </w:r>
            <w:r>
              <w:rPr>
                <w:rFonts w:hint="eastAsia" w:ascii="DFKai-SB" w:hAnsi="DFKai-SB" w:eastAsia="宋体"/>
                <w:color w:val="000000"/>
              </w:rPr>
              <w:t>6001~10000人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 </w:t>
            </w:r>
            <w:r>
              <w:rPr>
                <w:rFonts w:ascii="DFKai-SB" w:hAnsi="DFKai-SB" w:eastAsia="宋体"/>
                <w:color w:val="FF0000"/>
              </w:rPr>
              <w:t>C</w:t>
            </w:r>
            <w:r>
              <w:rPr>
                <w:rFonts w:ascii="DFKai-SB" w:hAnsi="DFKai-SB" w:eastAsia="宋体"/>
                <w:color w:val="000000"/>
              </w:rPr>
              <w:t>.</w:t>
            </w:r>
            <w:r>
              <w:rPr>
                <w:rFonts w:hint="eastAsia" w:ascii="DFKai-SB" w:hAnsi="DFKai-SB" w:eastAsia="宋体"/>
                <w:color w:val="000000"/>
              </w:rPr>
              <w:t xml:space="preserve">5001~6000人 </w:t>
            </w:r>
          </w:p>
          <w:p>
            <w:pPr>
              <w:autoSpaceDE w:val="0"/>
              <w:autoSpaceDN w:val="0"/>
              <w:adjustRightInd w:val="0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D.</w:t>
            </w:r>
            <w:r>
              <w:rPr>
                <w:rFonts w:hint="eastAsia" w:ascii="DFKai-SB" w:hAnsi="DFKai-SB" w:eastAsia="宋体"/>
                <w:color w:val="000000"/>
              </w:rPr>
              <w:t xml:space="preserve">3001~5000人  </w:t>
            </w:r>
            <w:r>
              <w:rPr>
                <w:rFonts w:ascii="DFKai-SB" w:hAnsi="DFKai-SB" w:eastAsia="宋体"/>
                <w:color w:val="000000"/>
              </w:rPr>
              <w:t>E.</w:t>
            </w:r>
            <w:r>
              <w:rPr>
                <w:rFonts w:hint="eastAsia" w:ascii="DFKai-SB" w:hAnsi="DFKai-SB" w:eastAsia="宋体"/>
                <w:color w:val="000000"/>
              </w:rPr>
              <w:t>3000以下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2、商圈型态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7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A.住、商、学混合区    B住、学混合区    </w:t>
            </w:r>
            <w:r>
              <w:rPr>
                <w:rFonts w:hint="eastAsia" w:ascii="DFKai-SB" w:hAnsi="DFKai-SB" w:eastAsia="宋体"/>
                <w:color w:val="FF0000"/>
              </w:rPr>
              <w:t>C</w:t>
            </w:r>
            <w:r>
              <w:rPr>
                <w:rFonts w:hint="eastAsia" w:ascii="DFKai-SB" w:hAnsi="DFKai-SB" w:eastAsia="宋体"/>
                <w:color w:val="000000"/>
              </w:rPr>
              <w:t>.商、住混合区</w:t>
            </w:r>
          </w:p>
          <w:p>
            <w:pPr>
              <w:autoSpaceDE w:val="0"/>
              <w:autoSpaceDN w:val="0"/>
              <w:adjustRightInd w:val="0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D.工业区或商业区      E.纯住宅区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3、店面座落主要商圈的相关位置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</w:rPr>
              <w:t>A.</w:t>
            </w:r>
            <w:r>
              <w:rPr>
                <w:rFonts w:hint="eastAsia" w:ascii="DFKai-SB" w:hAnsi="DFKai-SB" w:eastAsia="宋体"/>
              </w:rPr>
              <w:t>在</w:t>
            </w:r>
            <w:r>
              <w:rPr>
                <w:rFonts w:hint="eastAsia" w:ascii="DFKai-SB" w:hAnsi="DFKai-SB" w:eastAsia="宋体"/>
                <w:color w:val="000000"/>
              </w:rPr>
              <w:t>中心地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B.</w:t>
            </w:r>
            <w:r>
              <w:rPr>
                <w:rFonts w:hint="eastAsia" w:ascii="DFKai-SB" w:hAnsi="DFKai-SB" w:eastAsia="宋体"/>
                <w:color w:val="000000"/>
              </w:rPr>
              <w:t>接近中心地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FF0000"/>
              </w:rPr>
              <w:t xml:space="preserve"> </w:t>
            </w:r>
            <w:r>
              <w:rPr>
                <w:rFonts w:ascii="DFKai-SB" w:hAnsi="DFKai-SB" w:eastAsia="宋体"/>
                <w:color w:val="FF0000"/>
              </w:rPr>
              <w:t>C</w:t>
            </w:r>
            <w:r>
              <w:rPr>
                <w:rFonts w:ascii="DFKai-SB" w:hAnsi="DFKai-SB" w:eastAsia="宋体"/>
                <w:color w:val="000000"/>
              </w:rPr>
              <w:t>.</w:t>
            </w:r>
            <w:r>
              <w:rPr>
                <w:rFonts w:hint="eastAsia" w:ascii="DFKai-SB" w:hAnsi="DFKai-SB" w:eastAsia="宋体"/>
                <w:color w:val="000000"/>
              </w:rPr>
              <w:t xml:space="preserve">稍离中心地  </w:t>
            </w:r>
            <w:r>
              <w:rPr>
                <w:rFonts w:ascii="DFKai-SB" w:hAnsi="DFKai-SB" w:eastAsia="宋体"/>
                <w:color w:val="000000"/>
              </w:rPr>
              <w:t xml:space="preserve"> D.</w:t>
            </w:r>
            <w:r>
              <w:rPr>
                <w:rFonts w:hint="eastAsia" w:ascii="DFKai-SB" w:hAnsi="DFKai-SB" w:eastAsia="宋体"/>
                <w:color w:val="000000"/>
              </w:rPr>
              <w:t xml:space="preserve">外缘区  </w:t>
            </w:r>
            <w:r>
              <w:rPr>
                <w:rFonts w:ascii="DFKai-SB" w:hAnsi="DFKai-SB" w:eastAsia="宋体"/>
                <w:color w:val="000000"/>
              </w:rPr>
              <w:t xml:space="preserve"> E.</w:t>
            </w:r>
            <w:r>
              <w:rPr>
                <w:rFonts w:hint="eastAsia" w:ascii="DFKai-SB" w:hAnsi="DFKai-SB" w:eastAsia="宋体"/>
                <w:color w:val="000000"/>
              </w:rPr>
              <w:t>很孤立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4、招牌的能见度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8               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A.</w:t>
            </w:r>
            <w:r>
              <w:rPr>
                <w:rFonts w:hint="eastAsia" w:ascii="DFKai-SB" w:hAnsi="DFKai-SB" w:eastAsia="宋体"/>
                <w:color w:val="000000"/>
              </w:rPr>
              <w:t xml:space="preserve">非常易见  </w:t>
            </w:r>
            <w:r>
              <w:rPr>
                <w:rFonts w:ascii="DFKai-SB" w:hAnsi="DFKai-SB" w:eastAsia="宋体"/>
                <w:color w:val="000000"/>
              </w:rPr>
              <w:t xml:space="preserve"> B.</w:t>
            </w:r>
            <w:r>
              <w:rPr>
                <w:rFonts w:hint="eastAsia" w:ascii="DFKai-SB" w:hAnsi="DFKai-SB" w:eastAsia="宋体"/>
                <w:color w:val="000000"/>
              </w:rPr>
              <w:t>尚称易见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</w:t>
            </w:r>
            <w:r>
              <w:rPr>
                <w:rFonts w:ascii="DFKai-SB" w:hAnsi="DFKai-SB" w:eastAsia="宋体"/>
                <w:color w:val="000000"/>
              </w:rPr>
              <w:t>C.</w:t>
            </w:r>
            <w:r>
              <w:rPr>
                <w:rFonts w:hint="eastAsia" w:ascii="DFKai-SB" w:hAnsi="DFKai-SB" w:eastAsia="宋体"/>
                <w:color w:val="000000"/>
              </w:rPr>
              <w:t>普通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</w:t>
            </w:r>
            <w:r>
              <w:rPr>
                <w:rFonts w:ascii="DFKai-SB" w:hAnsi="DFKai-SB" w:eastAsia="宋体"/>
                <w:color w:val="000000"/>
              </w:rPr>
              <w:t>D.</w:t>
            </w:r>
            <w:r>
              <w:rPr>
                <w:rFonts w:hint="eastAsia" w:ascii="DFKai-SB" w:hAnsi="DFKai-SB" w:eastAsia="宋体"/>
                <w:color w:val="000000"/>
              </w:rPr>
              <w:t xml:space="preserve">不太易见  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FF0000"/>
              </w:rPr>
              <w:t>E</w:t>
            </w:r>
            <w:r>
              <w:rPr>
                <w:rFonts w:ascii="DFKai-SB" w:hAnsi="DFKai-SB" w:eastAsia="宋体"/>
                <w:color w:val="000000"/>
              </w:rPr>
              <w:t>.</w:t>
            </w:r>
            <w:r>
              <w:rPr>
                <w:rFonts w:hint="eastAsia" w:ascii="DFKai-SB" w:hAnsi="DFKai-SB" w:eastAsia="宋体"/>
                <w:color w:val="000000"/>
              </w:rPr>
              <w:t>能见度很差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5、人、车通行时，设店地点的视线是否有利？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A.</w:t>
            </w:r>
            <w:r>
              <w:rPr>
                <w:rFonts w:hint="eastAsia" w:ascii="DFKai-SB" w:hAnsi="DFKai-SB" w:eastAsia="宋体"/>
                <w:color w:val="000000"/>
              </w:rPr>
              <w:t>非常有利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</w:t>
            </w:r>
            <w:r>
              <w:rPr>
                <w:rFonts w:ascii="DFKai-SB" w:hAnsi="DFKai-SB" w:eastAsia="宋体"/>
                <w:color w:val="000000"/>
              </w:rPr>
              <w:t>B.</w:t>
            </w:r>
            <w:r>
              <w:rPr>
                <w:rFonts w:hint="eastAsia" w:ascii="DFKai-SB" w:hAnsi="DFKai-SB" w:eastAsia="宋体"/>
                <w:color w:val="000000"/>
              </w:rPr>
              <w:t>有利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 </w:t>
            </w:r>
            <w:r>
              <w:rPr>
                <w:rFonts w:ascii="DFKai-SB" w:hAnsi="DFKai-SB" w:eastAsia="宋体"/>
                <w:color w:val="000000"/>
              </w:rPr>
              <w:t>C.</w:t>
            </w:r>
            <w:r>
              <w:rPr>
                <w:rFonts w:hint="eastAsia" w:ascii="DFKai-SB" w:hAnsi="DFKai-SB" w:eastAsia="宋体"/>
                <w:color w:val="000000"/>
              </w:rPr>
              <w:t xml:space="preserve">普通 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</w:t>
            </w:r>
            <w:r>
              <w:rPr>
                <w:rFonts w:ascii="DFKai-SB" w:hAnsi="DFKai-SB" w:eastAsia="宋体"/>
                <w:color w:val="FF0000"/>
              </w:rPr>
              <w:t>D</w:t>
            </w:r>
            <w:r>
              <w:rPr>
                <w:rFonts w:ascii="DFKai-SB" w:hAnsi="DFKai-SB" w:eastAsia="宋体"/>
                <w:color w:val="000000"/>
              </w:rPr>
              <w:t>.</w:t>
            </w:r>
            <w:r>
              <w:rPr>
                <w:rFonts w:hint="eastAsia" w:ascii="DFKai-SB" w:hAnsi="DFKai-SB" w:eastAsia="宋体"/>
                <w:color w:val="000000"/>
              </w:rPr>
              <w:t>不太有利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 </w:t>
            </w:r>
            <w:r>
              <w:rPr>
                <w:rFonts w:ascii="DFKai-SB" w:hAnsi="DFKai-SB" w:eastAsia="宋体"/>
                <w:color w:val="000000"/>
              </w:rPr>
              <w:t>E.</w:t>
            </w:r>
            <w:r>
              <w:rPr>
                <w:rFonts w:hint="eastAsia" w:ascii="DFKai-SB" w:hAnsi="DFKai-SB" w:eastAsia="宋体"/>
                <w:color w:val="000000"/>
              </w:rPr>
              <w:t>很不利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6、平均房租条件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</w:rPr>
              <w:t>5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A.</w:t>
            </w:r>
            <w:r>
              <w:rPr>
                <w:rFonts w:hint="eastAsia" w:ascii="DFKai-SB" w:hAnsi="DFKai-SB" w:eastAsia="宋体"/>
                <w:color w:val="000000"/>
              </w:rPr>
              <w:t>非常有利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</w:t>
            </w:r>
            <w:r>
              <w:rPr>
                <w:rFonts w:ascii="DFKai-SB" w:hAnsi="DFKai-SB" w:eastAsia="宋体"/>
                <w:color w:val="FF0000"/>
              </w:rPr>
              <w:t>B</w:t>
            </w:r>
            <w:r>
              <w:rPr>
                <w:rFonts w:ascii="DFKai-SB" w:hAnsi="DFKai-SB" w:eastAsia="宋体"/>
                <w:color w:val="000000"/>
              </w:rPr>
              <w:t>.</w:t>
            </w:r>
            <w:r>
              <w:rPr>
                <w:rFonts w:hint="eastAsia" w:ascii="DFKai-SB" w:hAnsi="DFKai-SB" w:eastAsia="宋体"/>
                <w:color w:val="000000"/>
              </w:rPr>
              <w:t xml:space="preserve">有利   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</w:rPr>
              <w:t>C.</w:t>
            </w:r>
            <w:r>
              <w:rPr>
                <w:rFonts w:hint="eastAsia" w:ascii="DFKai-SB" w:hAnsi="DFKai-SB" w:eastAsia="宋体"/>
              </w:rPr>
              <w:t>普</w:t>
            </w:r>
            <w:r>
              <w:rPr>
                <w:rFonts w:hint="eastAsia" w:ascii="DFKai-SB" w:hAnsi="DFKai-SB" w:eastAsia="宋体"/>
                <w:color w:val="000000"/>
              </w:rPr>
              <w:t>通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 </w:t>
            </w:r>
            <w:r>
              <w:rPr>
                <w:rFonts w:ascii="DFKai-SB" w:hAnsi="DFKai-SB" w:eastAsia="宋体"/>
                <w:color w:val="000000"/>
              </w:rPr>
              <w:t>D.</w:t>
            </w:r>
            <w:r>
              <w:rPr>
                <w:rFonts w:hint="eastAsia" w:ascii="DFKai-SB" w:hAnsi="DFKai-SB" w:eastAsia="宋体"/>
                <w:color w:val="000000"/>
              </w:rPr>
              <w:t>不太有利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 </w:t>
            </w:r>
            <w:r>
              <w:rPr>
                <w:rFonts w:ascii="DFKai-SB" w:hAnsi="DFKai-SB" w:eastAsia="宋体"/>
                <w:color w:val="000000"/>
              </w:rPr>
              <w:t>E.</w:t>
            </w:r>
            <w:r>
              <w:rPr>
                <w:rFonts w:hint="eastAsia" w:ascii="DFKai-SB" w:hAnsi="DFKai-SB" w:eastAsia="宋体"/>
                <w:color w:val="000000"/>
              </w:rPr>
              <w:t>很不利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7、该商圈人潮使用的交通工具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A.</w:t>
            </w:r>
            <w:r>
              <w:rPr>
                <w:rFonts w:hint="eastAsia" w:ascii="DFKai-SB" w:hAnsi="DFKai-SB" w:eastAsia="宋体"/>
                <w:color w:val="000000"/>
              </w:rPr>
              <w:t>徒步及机车皆多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 </w:t>
            </w:r>
            <w:r>
              <w:rPr>
                <w:rFonts w:ascii="DFKai-SB" w:hAnsi="DFKai-SB" w:eastAsia="宋体"/>
                <w:color w:val="000000"/>
              </w:rPr>
              <w:t>B.</w:t>
            </w:r>
            <w:r>
              <w:rPr>
                <w:rFonts w:hint="eastAsia" w:ascii="DFKai-SB" w:hAnsi="DFKai-SB" w:eastAsia="宋体"/>
                <w:color w:val="000000"/>
              </w:rPr>
              <w:t>以徒步为主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 </w:t>
            </w:r>
            <w:r>
              <w:rPr>
                <w:rFonts w:ascii="DFKai-SB" w:hAnsi="DFKai-SB" w:eastAsia="宋体"/>
                <w:color w:val="000000"/>
              </w:rPr>
              <w:t>C.</w:t>
            </w:r>
            <w:r>
              <w:rPr>
                <w:rFonts w:hint="eastAsia" w:ascii="DFKai-SB" w:hAnsi="DFKai-SB" w:eastAsia="宋体"/>
                <w:color w:val="000000"/>
              </w:rPr>
              <w:t>以机车为主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FF0000"/>
              </w:rPr>
              <w:t>D</w:t>
            </w:r>
            <w:r>
              <w:rPr>
                <w:rFonts w:ascii="DFKai-SB" w:hAnsi="DFKai-SB" w:eastAsia="宋体"/>
                <w:color w:val="000000"/>
              </w:rPr>
              <w:t>.</w:t>
            </w:r>
            <w:r>
              <w:rPr>
                <w:rFonts w:hint="eastAsia" w:ascii="DFKai-SB" w:hAnsi="DFKai-SB" w:eastAsia="宋体"/>
                <w:color w:val="000000"/>
              </w:rPr>
              <w:t>机车与汽车为主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 </w:t>
            </w:r>
            <w:r>
              <w:rPr>
                <w:rFonts w:ascii="DFKai-SB" w:hAnsi="DFKai-SB" w:eastAsia="宋体"/>
                <w:color w:val="000000"/>
              </w:rPr>
              <w:t>E.</w:t>
            </w:r>
            <w:r>
              <w:rPr>
                <w:rFonts w:hint="eastAsia" w:ascii="DFKai-SB" w:hAnsi="DFKai-SB" w:eastAsia="宋体"/>
                <w:color w:val="000000"/>
              </w:rPr>
              <w:t>主要为汽车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8、商圈内同业竞争家数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A.</w:t>
            </w:r>
            <w:r>
              <w:rPr>
                <w:rFonts w:hint="eastAsia" w:ascii="DFKai-SB" w:hAnsi="DFKai-SB" w:eastAsia="宋体"/>
                <w:color w:val="000000"/>
              </w:rPr>
              <w:t>3家以内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</w:t>
            </w:r>
            <w:r>
              <w:rPr>
                <w:rFonts w:ascii="DFKai-SB" w:hAnsi="DFKai-SB" w:eastAsia="宋体"/>
                <w:color w:val="FF0000"/>
              </w:rPr>
              <w:t>B</w:t>
            </w:r>
            <w:r>
              <w:rPr>
                <w:rFonts w:ascii="DFKai-SB" w:hAnsi="DFKai-SB" w:eastAsia="宋体"/>
                <w:color w:val="000000"/>
              </w:rPr>
              <w:t>.</w:t>
            </w:r>
            <w:r>
              <w:rPr>
                <w:rFonts w:hint="eastAsia" w:ascii="DFKai-SB" w:hAnsi="DFKai-SB" w:eastAsia="宋体"/>
                <w:color w:val="000000"/>
              </w:rPr>
              <w:t>3~5家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</w:t>
            </w:r>
            <w:r>
              <w:rPr>
                <w:rFonts w:ascii="DFKai-SB" w:hAnsi="DFKai-SB" w:eastAsia="宋体"/>
                <w:color w:val="000000"/>
              </w:rPr>
              <w:t>C.</w:t>
            </w:r>
            <w:r>
              <w:rPr>
                <w:rFonts w:hint="eastAsia" w:ascii="DFKai-SB" w:hAnsi="DFKai-SB" w:eastAsia="宋体"/>
                <w:color w:val="000000"/>
              </w:rPr>
              <w:t>6~10家以上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</w:t>
            </w:r>
            <w:r>
              <w:rPr>
                <w:rFonts w:ascii="DFKai-SB" w:hAnsi="DFKai-SB" w:eastAsia="宋体"/>
                <w:color w:val="000000"/>
              </w:rPr>
              <w:t>D.</w:t>
            </w:r>
            <w:r>
              <w:rPr>
                <w:rFonts w:hint="eastAsia" w:ascii="DFKai-SB" w:hAnsi="DFKai-SB" w:eastAsia="宋体"/>
                <w:color w:val="000000"/>
              </w:rPr>
              <w:t>10家以上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E.</w:t>
            </w:r>
            <w:r>
              <w:rPr>
                <w:rFonts w:hint="eastAsia" w:ascii="DFKai-SB" w:hAnsi="DFKai-SB" w:eastAsia="宋体"/>
                <w:color w:val="000000"/>
              </w:rPr>
              <w:t>没有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9、附近商家之营业型态以何为主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FF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FF0000"/>
              </w:rPr>
              <w:t>A</w:t>
            </w:r>
            <w:r>
              <w:rPr>
                <w:rFonts w:ascii="DFKai-SB" w:hAnsi="DFKai-SB" w:eastAsia="宋体"/>
                <w:color w:val="000000"/>
              </w:rPr>
              <w:t>.</w:t>
            </w:r>
            <w:r>
              <w:rPr>
                <w:rFonts w:hint="eastAsia" w:ascii="DFKai-SB" w:hAnsi="DFKai-SB" w:eastAsia="宋体"/>
                <w:color w:val="000000"/>
              </w:rPr>
              <w:t>饮食业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B.</w:t>
            </w:r>
            <w:r>
              <w:rPr>
                <w:rFonts w:hint="eastAsia" w:ascii="DFKai-SB" w:hAnsi="DFKai-SB" w:eastAsia="宋体"/>
                <w:color w:val="000000"/>
              </w:rPr>
              <w:t xml:space="preserve">零售业 </w:t>
            </w:r>
            <w:r>
              <w:rPr>
                <w:rFonts w:ascii="DFKai-SB" w:hAnsi="DFKai-SB" w:eastAsia="宋体"/>
                <w:color w:val="000000"/>
              </w:rPr>
              <w:t xml:space="preserve"> C.</w:t>
            </w:r>
            <w:r>
              <w:rPr>
                <w:rFonts w:hint="eastAsia" w:ascii="DFKai-SB" w:hAnsi="DFKai-SB" w:eastAsia="宋体"/>
                <w:color w:val="000000"/>
              </w:rPr>
              <w:t>一般服务业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D.</w:t>
            </w:r>
            <w:r>
              <w:rPr>
                <w:rFonts w:hint="eastAsia" w:ascii="DFKai-SB" w:hAnsi="DFKai-SB" w:eastAsia="宋体"/>
                <w:color w:val="000000"/>
              </w:rPr>
              <w:t xml:space="preserve">办公行号 </w:t>
            </w:r>
            <w:r>
              <w:rPr>
                <w:rFonts w:ascii="DFKai-SB" w:hAnsi="DFKai-SB" w:eastAsia="宋体"/>
                <w:color w:val="000000"/>
              </w:rPr>
              <w:t xml:space="preserve"> E.</w:t>
            </w:r>
            <w:r>
              <w:rPr>
                <w:rFonts w:hint="eastAsia" w:ascii="DFKai-SB" w:hAnsi="DFKai-SB" w:eastAsia="宋体"/>
                <w:color w:val="000000"/>
              </w:rPr>
              <w:t>其他无帮助行业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10、附近有无大型机关、私人机构或夜市？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ascii="DFKai-SB" w:hAnsi="DFKai-SB" w:eastAsia="宋体"/>
                <w:color w:val="000000"/>
              </w:rPr>
              <w:t>A.</w:t>
            </w:r>
            <w:r>
              <w:rPr>
                <w:rFonts w:hint="eastAsia" w:ascii="DFKai-SB" w:hAnsi="DFKai-SB" w:eastAsia="宋体"/>
                <w:color w:val="000000"/>
              </w:rPr>
              <w:t>非常多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</w:t>
            </w:r>
            <w:r>
              <w:rPr>
                <w:rFonts w:ascii="DFKai-SB" w:hAnsi="DFKai-SB" w:eastAsia="宋体"/>
                <w:color w:val="000000"/>
              </w:rPr>
              <w:t>B.</w:t>
            </w:r>
            <w:r>
              <w:rPr>
                <w:rFonts w:hint="eastAsia" w:ascii="DFKai-SB" w:hAnsi="DFKai-SB" w:eastAsia="宋体"/>
                <w:color w:val="000000"/>
              </w:rPr>
              <w:t>很多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 </w:t>
            </w:r>
            <w:r>
              <w:rPr>
                <w:rFonts w:ascii="DFKai-SB" w:hAnsi="DFKai-SB" w:eastAsia="宋体"/>
                <w:color w:val="000000"/>
              </w:rPr>
              <w:t>C.</w:t>
            </w:r>
            <w:r>
              <w:rPr>
                <w:rFonts w:hint="eastAsia" w:ascii="DFKai-SB" w:hAnsi="DFKai-SB" w:eastAsia="宋体"/>
                <w:color w:val="000000"/>
              </w:rPr>
              <w:t>普通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 </w:t>
            </w:r>
            <w:r>
              <w:rPr>
                <w:rFonts w:ascii="DFKai-SB" w:hAnsi="DFKai-SB" w:eastAsia="宋体"/>
                <w:color w:val="000000"/>
              </w:rPr>
              <w:t>D.</w:t>
            </w:r>
            <w:r>
              <w:rPr>
                <w:rFonts w:hint="eastAsia" w:ascii="DFKai-SB" w:hAnsi="DFKai-SB" w:eastAsia="宋体"/>
                <w:color w:val="000000"/>
              </w:rPr>
              <w:t>很少</w:t>
            </w:r>
            <w:r>
              <w:rPr>
                <w:rFonts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000000"/>
              </w:rPr>
              <w:t xml:space="preserve">  </w:t>
            </w:r>
            <w:r>
              <w:rPr>
                <w:rFonts w:ascii="DFKai-SB" w:hAnsi="DFKai-SB" w:eastAsia="宋体"/>
                <w:color w:val="FF0000"/>
              </w:rPr>
              <w:t>E</w:t>
            </w:r>
            <w:r>
              <w:rPr>
                <w:rFonts w:ascii="DFKai-SB" w:hAnsi="DFKai-SB" w:eastAsia="宋体"/>
                <w:color w:val="000000"/>
              </w:rPr>
              <w:t>.</w:t>
            </w:r>
            <w:r>
              <w:rPr>
                <w:rFonts w:hint="eastAsia" w:ascii="DFKai-SB" w:hAnsi="DFKai-SB" w:eastAsia="宋体"/>
                <w:color w:val="000000"/>
              </w:rPr>
              <w:t>完全没有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11、商圈学校状况？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A.大专以上  B.高中职   C.国中   D.国小   </w:t>
            </w:r>
            <w:r>
              <w:rPr>
                <w:rFonts w:hint="eastAsia" w:ascii="DFKai-SB" w:hAnsi="DFKai-SB" w:eastAsia="宋体"/>
                <w:color w:val="FF0000"/>
              </w:rPr>
              <w:t>E</w:t>
            </w:r>
            <w:r>
              <w:rPr>
                <w:rFonts w:hint="eastAsia" w:ascii="DFKai-SB" w:hAnsi="DFKai-SB" w:eastAsia="宋体"/>
                <w:color w:val="000000"/>
              </w:rPr>
              <w:t>.无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12、该店商圈人潮日夜活动状态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A.日夜皆多  B.日少夜多   </w:t>
            </w:r>
            <w:r>
              <w:rPr>
                <w:rFonts w:hint="eastAsia" w:ascii="DFKai-SB" w:hAnsi="DFKai-SB" w:eastAsia="宋体"/>
                <w:color w:val="FF0000"/>
              </w:rPr>
              <w:t>C.</w:t>
            </w:r>
            <w:r>
              <w:rPr>
                <w:rFonts w:hint="eastAsia" w:ascii="DFKai-SB" w:hAnsi="DFKai-SB" w:eastAsia="宋体"/>
                <w:color w:val="000000"/>
              </w:rPr>
              <w:t>日多夜少   D.假日较多   E.日夜皆少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13、商圈内主要人潮的年龄层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A.16~25岁   </w:t>
            </w:r>
            <w:r>
              <w:rPr>
                <w:rFonts w:hint="eastAsia" w:ascii="DFKai-SB" w:hAnsi="DFKai-SB" w:eastAsia="宋体"/>
                <w:color w:val="FF0000"/>
              </w:rPr>
              <w:t>B</w:t>
            </w:r>
            <w:r>
              <w:rPr>
                <w:rFonts w:hint="eastAsia" w:ascii="DFKai-SB" w:hAnsi="DFKai-SB" w:eastAsia="宋体"/>
                <w:color w:val="000000"/>
              </w:rPr>
              <w:t>.25~35岁    C.35岁~50岁   D.16岁以下   E.50岁以上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14、该店马路特性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</w:t>
            </w:r>
            <w:r>
              <w:rPr>
                <w:rFonts w:hint="eastAsia" w:ascii="DFKai-SB" w:hAnsi="DFKai-SB" w:eastAsia="宋体"/>
                <w:color w:val="FF0000"/>
              </w:rPr>
              <w:t>A</w:t>
            </w:r>
            <w:r>
              <w:rPr>
                <w:rFonts w:hint="eastAsia" w:ascii="DFKai-SB" w:hAnsi="DFKai-SB" w:eastAsia="宋体"/>
                <w:color w:val="000000"/>
              </w:rPr>
              <w:t>.单行道 B.双线双向道 C.四线双向道 D.六线双向道以上 E.小巷弄</w:t>
            </w: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15、店面面宽条件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FF0000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  <w:jc w:val="center"/>
        </w:trPr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DFKai-SB" w:hAnsi="DFKai-SB" w:eastAsia="DFKai-SB"/>
                <w:color w:val="000000"/>
              </w:rPr>
            </w:pPr>
            <w:r>
              <w:rPr>
                <w:rFonts w:hint="eastAsia" w:ascii="DFKai-SB" w:hAnsi="DFKai-SB" w:eastAsia="宋体"/>
                <w:color w:val="000000"/>
              </w:rPr>
              <w:t xml:space="preserve"> A.三角窗  </w:t>
            </w:r>
            <w:r>
              <w:rPr>
                <w:rFonts w:hint="eastAsia" w:ascii="DFKai-SB" w:hAnsi="DFKai-SB" w:eastAsia="宋体"/>
                <w:color w:val="FF0000"/>
              </w:rPr>
              <w:t>B</w:t>
            </w:r>
            <w:r>
              <w:rPr>
                <w:rFonts w:hint="eastAsia" w:ascii="DFKai-SB" w:hAnsi="DFKai-SB" w:eastAsia="宋体"/>
                <w:color w:val="000000"/>
              </w:rPr>
              <w:t>.四米~六米  C.三米到四米  D.六米以上  E.三米以下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FKai-SB" w:hAnsi="DFKai-SB"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3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ind w:left="0"/>
              <w:jc w:val="center"/>
              <w:rPr>
                <w:rFonts w:ascii="DFKai-SB" w:hAnsi="DFKai-SB" w:eastAsia="DFKai-SB"/>
              </w:rPr>
            </w:pPr>
            <w:r>
              <w:rPr>
                <w:rFonts w:hint="eastAsia" w:ascii="DFKai-SB" w:hAnsi="DFKai-SB" w:eastAsia="宋体"/>
              </w:rPr>
              <w:t>总分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240" w:firstLineChars="100"/>
              <w:rPr>
                <w:rFonts w:hint="eastAsia" w:ascii="DFKai-SB" w:hAnsi="DFKai-SB" w:eastAsia="宋体"/>
              </w:rPr>
            </w:pPr>
          </w:p>
        </w:tc>
        <w:tc>
          <w:tcPr>
            <w:tcW w:w="667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240" w:firstLineChars="100"/>
              <w:rPr>
                <w:rFonts w:hint="eastAsia" w:ascii="DFKai-SB" w:hAnsi="DFKai-SB" w:eastAsia="宋体"/>
              </w:rPr>
            </w:pPr>
            <w:r>
              <w:rPr>
                <w:rFonts w:hint="eastAsia" w:ascii="DFKai-SB" w:hAnsi="DFKai-SB" w:eastAsia="宋体"/>
              </w:rPr>
              <w:t>资格审核标准：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DFKai-SB" w:hAnsi="DFKai-SB" w:eastAsia="宋体"/>
              </w:rPr>
            </w:pPr>
            <w:r>
              <w:rPr>
                <w:rFonts w:hint="eastAsia" w:ascii="DFKai-SB" w:hAnsi="DFKai-SB" w:eastAsia="宋体"/>
                <w:lang w:val="en-US" w:eastAsia="zh-CN"/>
              </w:rPr>
              <w:t>90</w:t>
            </w:r>
            <w:r>
              <w:rPr>
                <w:rFonts w:hint="eastAsia" w:ascii="DFKai-SB" w:hAnsi="DFKai-SB" w:eastAsia="宋体"/>
              </w:rPr>
              <w:t>分以上--特A级商圈</w:t>
            </w:r>
            <w:r>
              <w:rPr>
                <w:rFonts w:hint="eastAsia" w:ascii="DFKai-SB" w:hAnsi="DFKai-SB" w:eastAsia="宋体"/>
                <w:lang w:val="en-US" w:eastAsia="zh-CN"/>
              </w:rPr>
              <w:t xml:space="preserve"> </w:t>
            </w:r>
            <w:r>
              <w:rPr>
                <w:rFonts w:hint="eastAsia" w:ascii="DFKai-SB" w:hAnsi="DFKai-SB" w:eastAsia="宋体"/>
              </w:rPr>
              <w:t xml:space="preserve"> </w:t>
            </w:r>
            <w:r>
              <w:rPr>
                <w:rFonts w:hint="eastAsia" w:ascii="DFKai-SB" w:hAnsi="DFKai-SB" w:eastAsia="宋体"/>
                <w:lang w:val="en-US" w:eastAsia="zh-CN"/>
              </w:rPr>
              <w:t xml:space="preserve">  </w:t>
            </w:r>
            <w:r>
              <w:rPr>
                <w:rFonts w:hint="eastAsia" w:ascii="DFKai-SB" w:hAnsi="DFKai-SB" w:eastAsia="宋体"/>
              </w:rPr>
              <w:t>80～90分以上--A级商圈</w:t>
            </w:r>
          </w:p>
          <w:p>
            <w:pPr>
              <w:pStyle w:val="2"/>
              <w:ind w:left="0" w:leftChars="0" w:firstLine="0" w:firstLineChars="0"/>
              <w:rPr>
                <w:rFonts w:hint="eastAsia" w:ascii="DFKai-SB" w:hAnsi="DFKai-SB" w:eastAsia="宋体"/>
              </w:rPr>
            </w:pPr>
            <w:r>
              <w:rPr>
                <w:rFonts w:hint="eastAsia" w:ascii="DFKai-SB" w:hAnsi="DFKai-SB" w:eastAsia="宋体"/>
              </w:rPr>
              <w:t>70～79分以上--B级商圈</w:t>
            </w:r>
            <w:r>
              <w:rPr>
                <w:rFonts w:hint="eastAsia" w:ascii="DFKai-SB" w:hAnsi="DFKai-SB" w:eastAsia="宋体"/>
                <w:lang w:val="en-US" w:eastAsia="zh-CN"/>
              </w:rPr>
              <w:t xml:space="preserve">   </w:t>
            </w:r>
            <w:r>
              <w:rPr>
                <w:rFonts w:hint="eastAsia" w:ascii="DFKai-SB" w:hAnsi="DFKai-SB" w:eastAsia="宋体"/>
              </w:rPr>
              <w:t xml:space="preserve">60～69分以上--C级商圈 </w:t>
            </w:r>
          </w:p>
          <w:p>
            <w:pPr>
              <w:pStyle w:val="2"/>
              <w:ind w:left="0" w:leftChars="0" w:firstLine="0" w:firstLineChars="0"/>
              <w:rPr>
                <w:rFonts w:hint="eastAsia" w:ascii="DFKai-SB" w:hAnsi="DFKai-SB" w:eastAsia="宋体"/>
              </w:rPr>
            </w:pPr>
            <w:r>
              <w:rPr>
                <w:rFonts w:hint="eastAsia" w:ascii="DFKai-SB" w:hAnsi="DFKai-SB" w:eastAsia="宋体"/>
              </w:rPr>
              <w:t>60分以下--不适合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3" w:hRule="atLeast"/>
          <w:jc w:val="center"/>
        </w:trPr>
        <w:tc>
          <w:tcPr>
            <w:tcW w:w="10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10"/>
                <w:szCs w:val="10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备注：此商圈分析报告仅供选店意见参考，最终决定权在合作商您手中。</w:t>
            </w:r>
          </w:p>
          <w:p>
            <w:pPr>
              <w:pStyle w:val="2"/>
              <w:ind w:left="0" w:leftChars="0" w:firstLine="960" w:firstLineChars="400"/>
              <w:rPr>
                <w:rFonts w:hint="eastAsia" w:ascii="DFKai-SB" w:hAnsi="DFKai-SB" w:eastAsia="宋体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评估人：            客户签字：             时间：    年   月   日</w:t>
            </w:r>
          </w:p>
        </w:tc>
      </w:tr>
    </w:tbl>
    <w:p>
      <w:pPr>
        <w:rPr>
          <w:rFonts w:ascii="Calibri" w:hAnsi="Calibri" w:eastAsia="PMingLiU" w:cs="Times New Roman"/>
          <w:sz w:val="20"/>
          <w:szCs w:val="20"/>
        </w:rPr>
      </w:pPr>
    </w:p>
    <w:p>
      <w:pPr>
        <w:rPr>
          <w:rFonts w:ascii="Calibri" w:hAnsi="Calibri" w:eastAsia="PMingLiU" w:cs="Times New Roman"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993" w:left="720" w:header="312" w:footer="243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華康中楷體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04554"/>
    </w:sdtPr>
    <w:sdtContent>
      <w:p>
        <w:pPr>
          <w:pStyle w:val="4"/>
          <w:rPr>
            <w:sz w:val="16"/>
            <w:szCs w:val="16"/>
          </w:rPr>
        </w:pPr>
        <w:r>
          <w:rPr>
            <w:rFonts w:hint="eastAsia"/>
          </w:rPr>
          <w:t xml:space="preserve">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TW"/>
          </w:rPr>
          <w:t>12</w:t>
        </w:r>
        <w:r>
          <w:rPr>
            <w:lang w:val="zh-TW"/>
          </w:rPr>
          <w:fldChar w:fldCharType="end"/>
        </w:r>
        <w:r>
          <w:rPr>
            <w:rFonts w:hint="eastAsia"/>
          </w:rPr>
          <w:t xml:space="preserve">             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DFKai-SB" w:hAnsi="DFKai-SB" w:eastAsia="DFKai-SB"/>
        <w:b/>
        <w:sz w:val="52"/>
        <w:szCs w:val="52"/>
      </w:rPr>
      <w:tab/>
    </w:r>
  </w:p>
  <w:p>
    <w:pPr>
      <w:pStyle w:val="5"/>
      <w:tabs>
        <w:tab w:val="left" w:pos="720"/>
        <w:tab w:val="left" w:pos="1060"/>
        <w:tab w:val="clear" w:pos="4153"/>
        <w:tab w:val="clear" w:pos="8306"/>
      </w:tabs>
    </w:pPr>
    <w:r>
      <w:tab/>
    </w:r>
    <w:r>
      <w:tab/>
    </w:r>
  </w:p>
  <w:p>
    <w:pPr>
      <w:pStyle w:val="5"/>
    </w:pPr>
  </w:p>
  <w:p>
    <w:pPr>
      <w:pStyle w:val="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3"/>
    <w:rsid w:val="000055EC"/>
    <w:rsid w:val="00005928"/>
    <w:rsid w:val="000279EA"/>
    <w:rsid w:val="00035F6A"/>
    <w:rsid w:val="000438C0"/>
    <w:rsid w:val="00087D42"/>
    <w:rsid w:val="00092395"/>
    <w:rsid w:val="0009730E"/>
    <w:rsid w:val="000A30B0"/>
    <w:rsid w:val="000A70C1"/>
    <w:rsid w:val="000B4B90"/>
    <w:rsid w:val="000D3F80"/>
    <w:rsid w:val="000F1BD5"/>
    <w:rsid w:val="00116B31"/>
    <w:rsid w:val="001175AD"/>
    <w:rsid w:val="00130086"/>
    <w:rsid w:val="0015011E"/>
    <w:rsid w:val="001565BE"/>
    <w:rsid w:val="00161096"/>
    <w:rsid w:val="001745F9"/>
    <w:rsid w:val="001839EA"/>
    <w:rsid w:val="00192B9E"/>
    <w:rsid w:val="001E3CDF"/>
    <w:rsid w:val="001E57FB"/>
    <w:rsid w:val="002038F6"/>
    <w:rsid w:val="0020650A"/>
    <w:rsid w:val="00210CAB"/>
    <w:rsid w:val="002229E5"/>
    <w:rsid w:val="0027271E"/>
    <w:rsid w:val="00281D2B"/>
    <w:rsid w:val="00282AB7"/>
    <w:rsid w:val="002A16A9"/>
    <w:rsid w:val="002D45C9"/>
    <w:rsid w:val="002E369F"/>
    <w:rsid w:val="002E48EA"/>
    <w:rsid w:val="002E5D1B"/>
    <w:rsid w:val="0031254E"/>
    <w:rsid w:val="00370D74"/>
    <w:rsid w:val="00374F5C"/>
    <w:rsid w:val="003808BB"/>
    <w:rsid w:val="00381238"/>
    <w:rsid w:val="00383166"/>
    <w:rsid w:val="003936FE"/>
    <w:rsid w:val="003D150E"/>
    <w:rsid w:val="003D41FF"/>
    <w:rsid w:val="003F3B87"/>
    <w:rsid w:val="00443301"/>
    <w:rsid w:val="00455ADE"/>
    <w:rsid w:val="00472D1B"/>
    <w:rsid w:val="004A2D44"/>
    <w:rsid w:val="004B402E"/>
    <w:rsid w:val="004F51C1"/>
    <w:rsid w:val="00536405"/>
    <w:rsid w:val="005B3F07"/>
    <w:rsid w:val="005C6095"/>
    <w:rsid w:val="005E0C18"/>
    <w:rsid w:val="005F1155"/>
    <w:rsid w:val="006366B6"/>
    <w:rsid w:val="00645C90"/>
    <w:rsid w:val="006509E8"/>
    <w:rsid w:val="00666F64"/>
    <w:rsid w:val="00693E16"/>
    <w:rsid w:val="006C2504"/>
    <w:rsid w:val="006C3E97"/>
    <w:rsid w:val="006D6637"/>
    <w:rsid w:val="006D71B7"/>
    <w:rsid w:val="007070B2"/>
    <w:rsid w:val="00763876"/>
    <w:rsid w:val="00765974"/>
    <w:rsid w:val="007851FD"/>
    <w:rsid w:val="007B2ED0"/>
    <w:rsid w:val="007F3D26"/>
    <w:rsid w:val="007F68DD"/>
    <w:rsid w:val="008641FC"/>
    <w:rsid w:val="00884A27"/>
    <w:rsid w:val="00895FC8"/>
    <w:rsid w:val="008A50E6"/>
    <w:rsid w:val="008D68F0"/>
    <w:rsid w:val="008F6BF7"/>
    <w:rsid w:val="0090226E"/>
    <w:rsid w:val="00907E87"/>
    <w:rsid w:val="009148EA"/>
    <w:rsid w:val="00923FD1"/>
    <w:rsid w:val="0093263C"/>
    <w:rsid w:val="009415DB"/>
    <w:rsid w:val="00970E90"/>
    <w:rsid w:val="009D5CF4"/>
    <w:rsid w:val="009F1A8E"/>
    <w:rsid w:val="00A547A6"/>
    <w:rsid w:val="00A6440D"/>
    <w:rsid w:val="00A70C9D"/>
    <w:rsid w:val="00A70E5E"/>
    <w:rsid w:val="00AB6829"/>
    <w:rsid w:val="00AC19BB"/>
    <w:rsid w:val="00AC469C"/>
    <w:rsid w:val="00AD18B5"/>
    <w:rsid w:val="00B146C4"/>
    <w:rsid w:val="00B61553"/>
    <w:rsid w:val="00B70314"/>
    <w:rsid w:val="00B828E1"/>
    <w:rsid w:val="00B87978"/>
    <w:rsid w:val="00BA015F"/>
    <w:rsid w:val="00BA4213"/>
    <w:rsid w:val="00BA78C5"/>
    <w:rsid w:val="00BB0624"/>
    <w:rsid w:val="00BB4C4D"/>
    <w:rsid w:val="00BC39A3"/>
    <w:rsid w:val="00BE22A6"/>
    <w:rsid w:val="00BE53B8"/>
    <w:rsid w:val="00BE70F3"/>
    <w:rsid w:val="00BF7417"/>
    <w:rsid w:val="00C11003"/>
    <w:rsid w:val="00C13727"/>
    <w:rsid w:val="00C16859"/>
    <w:rsid w:val="00C3034C"/>
    <w:rsid w:val="00C601CC"/>
    <w:rsid w:val="00C6104C"/>
    <w:rsid w:val="00C6743E"/>
    <w:rsid w:val="00C718C7"/>
    <w:rsid w:val="00C76265"/>
    <w:rsid w:val="00C85B24"/>
    <w:rsid w:val="00C9528D"/>
    <w:rsid w:val="00C9665D"/>
    <w:rsid w:val="00C9771C"/>
    <w:rsid w:val="00CA2647"/>
    <w:rsid w:val="00CC055C"/>
    <w:rsid w:val="00CF5BA7"/>
    <w:rsid w:val="00CF6CAC"/>
    <w:rsid w:val="00D30E9E"/>
    <w:rsid w:val="00D363FB"/>
    <w:rsid w:val="00D61728"/>
    <w:rsid w:val="00D809AD"/>
    <w:rsid w:val="00D9071F"/>
    <w:rsid w:val="00D96DD5"/>
    <w:rsid w:val="00DB25BD"/>
    <w:rsid w:val="00DB32BE"/>
    <w:rsid w:val="00DD5569"/>
    <w:rsid w:val="00E02D83"/>
    <w:rsid w:val="00E07C9E"/>
    <w:rsid w:val="00E226CD"/>
    <w:rsid w:val="00E24BBD"/>
    <w:rsid w:val="00E33090"/>
    <w:rsid w:val="00E3738F"/>
    <w:rsid w:val="00E85AA1"/>
    <w:rsid w:val="00E92223"/>
    <w:rsid w:val="00ED203D"/>
    <w:rsid w:val="00EE626C"/>
    <w:rsid w:val="00EF2FF8"/>
    <w:rsid w:val="00F018C9"/>
    <w:rsid w:val="00F15940"/>
    <w:rsid w:val="00F452CD"/>
    <w:rsid w:val="00F60A9B"/>
    <w:rsid w:val="00F7163A"/>
    <w:rsid w:val="00F7690F"/>
    <w:rsid w:val="00F94BBB"/>
    <w:rsid w:val="00FB6746"/>
    <w:rsid w:val="00FC47C5"/>
    <w:rsid w:val="00FC5B55"/>
    <w:rsid w:val="00FE360C"/>
    <w:rsid w:val="00FF7378"/>
    <w:rsid w:val="01A87973"/>
    <w:rsid w:val="01C94425"/>
    <w:rsid w:val="05086821"/>
    <w:rsid w:val="055E39AE"/>
    <w:rsid w:val="060978C8"/>
    <w:rsid w:val="0C15088D"/>
    <w:rsid w:val="0DC11DFE"/>
    <w:rsid w:val="11597086"/>
    <w:rsid w:val="12DA5861"/>
    <w:rsid w:val="174E3DF2"/>
    <w:rsid w:val="17A46E5D"/>
    <w:rsid w:val="1A0D4BBD"/>
    <w:rsid w:val="1A8E020A"/>
    <w:rsid w:val="1C382AF6"/>
    <w:rsid w:val="1C745144"/>
    <w:rsid w:val="1D295109"/>
    <w:rsid w:val="1FFD5466"/>
    <w:rsid w:val="214535BE"/>
    <w:rsid w:val="22961AFD"/>
    <w:rsid w:val="231735B8"/>
    <w:rsid w:val="241E1D8F"/>
    <w:rsid w:val="25495E9D"/>
    <w:rsid w:val="279023C0"/>
    <w:rsid w:val="2815149F"/>
    <w:rsid w:val="288D545D"/>
    <w:rsid w:val="29DA1A34"/>
    <w:rsid w:val="29E372DF"/>
    <w:rsid w:val="2FB82908"/>
    <w:rsid w:val="34402DA1"/>
    <w:rsid w:val="38E66CCF"/>
    <w:rsid w:val="39A12EAE"/>
    <w:rsid w:val="3FFD64C5"/>
    <w:rsid w:val="40433936"/>
    <w:rsid w:val="46F00C84"/>
    <w:rsid w:val="4E306453"/>
    <w:rsid w:val="4E446D07"/>
    <w:rsid w:val="4E930259"/>
    <w:rsid w:val="4F6F748A"/>
    <w:rsid w:val="51B66B4F"/>
    <w:rsid w:val="51B84BB0"/>
    <w:rsid w:val="52970541"/>
    <w:rsid w:val="5C854751"/>
    <w:rsid w:val="5F720275"/>
    <w:rsid w:val="5FB34E69"/>
    <w:rsid w:val="63257FD1"/>
    <w:rsid w:val="666C5378"/>
    <w:rsid w:val="66D6707F"/>
    <w:rsid w:val="66DD70AC"/>
    <w:rsid w:val="6B017A4B"/>
    <w:rsid w:val="6BBE6D88"/>
    <w:rsid w:val="73D67C05"/>
    <w:rsid w:val="749F7AD8"/>
    <w:rsid w:val="755C5D54"/>
    <w:rsid w:val="766705B7"/>
    <w:rsid w:val="7AA97575"/>
    <w:rsid w:val="7AAA4C6F"/>
    <w:rsid w:val="7AC14C6B"/>
    <w:rsid w:val="7B900987"/>
    <w:rsid w:val="7CAE61D6"/>
    <w:rsid w:val="7D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left="601"/>
    </w:pPr>
    <w:rPr>
      <w:rFonts w:ascii="Times New Roman" w:hAnsi="Times New Roman" w:eastAsia="PMingLiU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eastAsiaTheme="minorEastAsia" w:cstheme="minorBidi"/>
      <w:szCs w:val="22"/>
      <w:lang w:eastAsia="zh-TW"/>
    </w:rPr>
  </w:style>
  <w:style w:type="character" w:customStyle="1" w:styleId="10">
    <w:name w:val="頁首 字元"/>
    <w:basedOn w:val="8"/>
    <w:link w:val="5"/>
    <w:qFormat/>
    <w:uiPriority w:val="99"/>
    <w:rPr>
      <w:sz w:val="20"/>
      <w:szCs w:val="20"/>
    </w:rPr>
  </w:style>
  <w:style w:type="character" w:customStyle="1" w:styleId="11">
    <w:name w:val="頁尾 字元"/>
    <w:basedOn w:val="8"/>
    <w:link w:val="4"/>
    <w:qFormat/>
    <w:uiPriority w:val="99"/>
    <w:rPr>
      <w:sz w:val="20"/>
      <w:szCs w:val="20"/>
    </w:rPr>
  </w:style>
  <w:style w:type="character" w:customStyle="1" w:styleId="12">
    <w:name w:val="註解方塊文字 字元"/>
    <w:basedOn w:val="8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overflowPunct w:val="0"/>
      <w:autoSpaceDE w:val="0"/>
      <w:autoSpaceDN w:val="0"/>
      <w:adjustRightInd w:val="0"/>
      <w:ind w:left="2211" w:right="113" w:hanging="567"/>
      <w:textAlignment w:val="baseline"/>
    </w:pPr>
    <w:rPr>
      <w:rFonts w:ascii="華康中楷體" w:hAnsi="Times New Roman" w:eastAsia="華康中楷體" w:cs="Times New Roman"/>
      <w:kern w:val="0"/>
      <w:sz w:val="28"/>
      <w:szCs w:val="20"/>
    </w:rPr>
  </w:style>
  <w:style w:type="paragraph" w:customStyle="1" w:styleId="14">
    <w:name w:val="(1)¤º¤å"/>
    <w:basedOn w:val="1"/>
    <w:qFormat/>
    <w:uiPriority w:val="0"/>
    <w:pPr>
      <w:widowControl/>
      <w:overflowPunct w:val="0"/>
      <w:autoSpaceDE w:val="0"/>
      <w:autoSpaceDN w:val="0"/>
      <w:adjustRightInd w:val="0"/>
      <w:ind w:left="1984"/>
      <w:textAlignment w:val="baseline"/>
    </w:pPr>
    <w:rPr>
      <w:rFonts w:ascii="華康中楷體" w:hAnsi="Times New Roman" w:eastAsia="華康中楷體" w:cs="Times New Roman"/>
      <w:kern w:val="0"/>
      <w:sz w:val="28"/>
      <w:szCs w:val="20"/>
    </w:rPr>
  </w:style>
  <w:style w:type="paragraph" w:styleId="15">
    <w:name w:val="List Paragraph"/>
    <w:basedOn w:val="1"/>
    <w:qFormat/>
    <w:uiPriority w:val="34"/>
    <w:pPr>
      <w:ind w:left="480" w:left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B03E5-AEB7-48D8-A317-E1BDA00EF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728</Words>
  <Characters>4154</Characters>
  <Lines>34</Lines>
  <Paragraphs>9</Paragraphs>
  <TotalTime>3</TotalTime>
  <ScaleCrop>false</ScaleCrop>
  <LinksUpToDate>false</LinksUpToDate>
  <CharactersWithSpaces>4873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2018-08-01T00:34:00Z</dcterms:created>
  <dc:creator>kikiyeh</dc:creator>
  <cp:lastModifiedBy>任毅</cp:lastModifiedBy>
  <cp:lastPrinted>2019-04-29T01:11:00Z</cp:lastPrinted>
  <dcterms:modified xsi:type="dcterms:W3CDTF">2021-03-31T00:41:18Z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4C81A3D7209846BDB7975EF9F467D6DD</vt:lpwstr>
  </property>
</Properties>
</file>