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文鼎小标宋简" w:hAnsi="文鼎小标宋简" w:eastAsia="文鼎小标宋简" w:cs="文鼎小标宋简"/>
          <w:b/>
          <w:bCs/>
          <w:sz w:val="44"/>
          <w:szCs w:val="44"/>
        </w:rPr>
      </w:pPr>
      <w:r>
        <w:rPr>
          <w:rFonts w:hint="eastAsia" w:ascii="文鼎小标宋简" w:hAnsi="文鼎小标宋简" w:eastAsia="文鼎小标宋简" w:cs="文鼎小标宋简"/>
          <w:b/>
          <w:bCs/>
          <w:sz w:val="44"/>
          <w:szCs w:val="44"/>
        </w:rPr>
        <w:t>廉洁提醒谈话记录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黑龙江省龙建路桥第三工程有限公司                                         </w:t>
      </w:r>
    </w:p>
    <w:p>
      <w:pPr>
        <w:spacing w:line="560" w:lineRule="exact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谈话时间：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2023.5.25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谈话地点：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第二十二项目部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</w:t>
      </w:r>
    </w:p>
    <w:p>
      <w:pPr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谈 话 人：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史立明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职    务：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pacing w:val="0"/>
          <w:sz w:val="32"/>
          <w:szCs w:val="32"/>
          <w:u w:val="single"/>
          <w:lang w:val="en-US" w:eastAsia="zh-CN"/>
        </w:rPr>
        <w:t>总工程师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</w:t>
      </w:r>
    </w:p>
    <w:p>
      <w:pPr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记 录 人：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刘立军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职    务：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工程部部长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谈话对象：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 xml:space="preserve">张赛奡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职    务：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会    计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政治面貌：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群众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联系方式：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15804650474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</w:t>
      </w:r>
    </w:p>
    <w:p>
      <w:pPr>
        <w:ind w:left="1606" w:hanging="1606" w:hangingChars="500"/>
        <w:rPr>
          <w:rFonts w:hint="eastAsia"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谈话内容：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关于对北漠高速五大连池至嫩江段政府和社会资本合作（PPP）项目的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工程结算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廉洁提醒谈话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   谈话人：</w:t>
      </w:r>
      <w:r>
        <w:rPr>
          <w:rFonts w:hint="eastAsia" w:ascii="仿宋_GB2312" w:hAnsi="仿宋" w:eastAsia="仿宋_GB2312" w:cs="仿宋"/>
          <w:sz w:val="32"/>
          <w:szCs w:val="32"/>
        </w:rPr>
        <w:t>“一项目三监督”是指公司党委及权属各级党组织切实履行主体责任，在投资担保、工程建设、招标采购等领域的重大项目建设中，对体量大、廉政风险高的项目加强腐败问题的预防和治理，堵塞重大项目廉政风险漏洞做到靠前监督、精准监督、跟进监督，坚持“项目建设开展到哪里，监督就跟进到哪里”的原则，对重大项目建设做到三项监督同时靠前跟进，风险管控关口前移，压实责任，强化担当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工程结算过程中，严格遵守《中国共产党纪律处分条例》、《中国共产党廉洁自律准则》《工程项目管理办法》及公司各项管理规定，坚决杜绝采取不正当手段获取清单外收入，虚列收入，虚列成本，损害公司的经济利益，达到自身不可告人的目的。</w:t>
      </w:r>
    </w:p>
    <w:p>
      <w:pPr>
        <w:spacing w:line="360" w:lineRule="auto"/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谈话对象：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default" w:ascii="仿宋_GB2312" w:hAnsi="仿宋" w:eastAsia="仿宋_GB2312" w:cs="仿宋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Tahoma" w:eastAsia="仿宋_GB2312" w:cs="Tahoma"/>
          <w:sz w:val="32"/>
          <w:szCs w:val="32"/>
          <w:shd w:val="clear" w:color="auto" w:fill="FFFFFF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360" w:lineRule="auto"/>
        <w:ind w:firstLine="200"/>
        <w:rPr>
          <w:rFonts w:hint="eastAsia" w:ascii="仿宋_GB2312" w:hAnsi="仿宋" w:eastAsia="仿宋_GB2312" w:cs="仿宋"/>
          <w:b/>
          <w:sz w:val="32"/>
          <w:szCs w:val="32"/>
        </w:rPr>
      </w:pPr>
    </w:p>
    <w:p>
      <w:pPr>
        <w:spacing w:line="360" w:lineRule="auto"/>
        <w:ind w:firstLine="200"/>
        <w:jc w:val="lef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>谈话对象签名：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             </w:t>
      </w:r>
    </w:p>
    <w:p>
      <w:pPr>
        <w:spacing w:line="360" w:lineRule="auto"/>
        <w:ind w:firstLine="200"/>
        <w:jc w:val="left"/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</w:pPr>
    </w:p>
    <w:p>
      <w:pPr>
        <w:spacing w:line="460" w:lineRule="exact"/>
        <w:ind w:firstLine="4800" w:firstLineChars="1500"/>
        <w:jc w:val="left"/>
      </w:pPr>
      <w:r>
        <w:rPr>
          <w:rFonts w:hint="eastAsia" w:ascii="仿宋_GB2312" w:hAnsi="Tahoma" w:eastAsia="仿宋_GB2312" w:cs="Tahoma"/>
          <w:sz w:val="32"/>
          <w:szCs w:val="32"/>
          <w:shd w:val="clear" w:color="auto" w:fill="FFFFFF"/>
        </w:rPr>
        <w:t>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一项目三监督专用格式2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YWFjYTg5MWQyYmMyNzU5MjdkZTE4ZGYwMjI0MTUifQ=="/>
  </w:docVars>
  <w:rsids>
    <w:rsidRoot w:val="00000000"/>
    <w:rsid w:val="01450B21"/>
    <w:rsid w:val="03330F80"/>
    <w:rsid w:val="0B4745B1"/>
    <w:rsid w:val="102A10CB"/>
    <w:rsid w:val="23AF22D1"/>
    <w:rsid w:val="29DD4F61"/>
    <w:rsid w:val="35004F37"/>
    <w:rsid w:val="36F7547F"/>
    <w:rsid w:val="4CDD4E3D"/>
    <w:rsid w:val="4F8C0E06"/>
    <w:rsid w:val="59D72A1E"/>
    <w:rsid w:val="62A47053"/>
    <w:rsid w:val="73D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2021-11-17T03:33:00Z</dcterms:created>
  <dc:creator>Administrator</dc:creator>
  <cp:lastModifiedBy>多米尼克浪</cp:lastModifiedBy>
  <cp:lastPrinted>2023-08-16T07:44:00Z</cp:lastPrinted>
  <dcterms:modified xsi:type="dcterms:W3CDTF">2023-08-30T09:45:03Z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A5F1D9BEFBF34BB8BCEF5DE074D87258_12</vt:lpwstr>
  </property>
</Properties>
</file>