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78" w:rsidRDefault="00602246">
      <w:pPr>
        <w:keepLines/>
        <w:shd w:val="clear" w:color="auto" w:fill="FFFFFF"/>
        <w:jc w:val="center"/>
        <w:rPr>
          <w:rFonts w:ascii="宋体" w:hAnsi="宋体" w:cs="宋体"/>
          <w:kern w:val="0"/>
        </w:rPr>
      </w:pPr>
      <w:bookmarkStart w:id="0" w:name="_GoBack"/>
      <w:bookmarkEnd w:id="0"/>
      <w:r>
        <w:rPr>
          <w:rFonts w:ascii="宋体" w:hAnsi="宋体" w:cs="宋体" w:hint="eastAsia"/>
          <w:kern w:val="0"/>
          <w:sz w:val="36"/>
          <w:szCs w:val="36"/>
        </w:rPr>
        <w:t>新天力科技</w:t>
      </w:r>
      <w:r>
        <w:rPr>
          <w:rFonts w:ascii="宋体" w:hAnsi="宋体" w:cs="宋体" w:hint="eastAsia"/>
          <w:kern w:val="0"/>
          <w:sz w:val="36"/>
          <w:szCs w:val="36"/>
        </w:rPr>
        <w:t>股份</w:t>
      </w:r>
      <w:r>
        <w:rPr>
          <w:rFonts w:ascii="宋体" w:hAnsi="宋体" w:cs="宋体" w:hint="eastAsia"/>
          <w:kern w:val="0"/>
          <w:sz w:val="36"/>
          <w:szCs w:val="36"/>
        </w:rPr>
        <w:t>有限公司购销合同</w:t>
      </w:r>
      <w:r>
        <w:rPr>
          <w:rFonts w:ascii="宋体" w:hAnsi="宋体" w:cs="宋体" w:hint="eastAsia"/>
          <w:kern w:val="0"/>
          <w:sz w:val="36"/>
          <w:szCs w:val="36"/>
        </w:rPr>
        <w:t xml:space="preserve"> 202</w:t>
      </w:r>
      <w:r>
        <w:rPr>
          <w:rFonts w:ascii="宋体" w:hAnsi="宋体" w:cs="宋体" w:hint="eastAsia"/>
          <w:kern w:val="0"/>
          <w:sz w:val="36"/>
          <w:szCs w:val="36"/>
        </w:rPr>
        <w:t>3</w:t>
      </w:r>
      <w:r>
        <w:rPr>
          <w:rFonts w:ascii="宋体" w:hAnsi="宋体" w:cs="宋体" w:hint="eastAsia"/>
          <w:kern w:val="0"/>
          <w:sz w:val="36"/>
          <w:szCs w:val="36"/>
        </w:rPr>
        <w:t>年版本</w:t>
      </w:r>
    </w:p>
    <w:tbl>
      <w:tblPr>
        <w:tblpPr w:leftFromText="180" w:rightFromText="180" w:vertAnchor="text" w:horzAnchor="page" w:tblpX="1322" w:tblpY="283"/>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935"/>
      </w:tblGrid>
      <w:tr w:rsidR="00606A78">
        <w:tc>
          <w:tcPr>
            <w:tcW w:w="4530" w:type="dxa"/>
          </w:tcPr>
          <w:p w:rsidR="00606A78" w:rsidRDefault="00602246">
            <w:pPr>
              <w:keepLines/>
              <w:rPr>
                <w:rFonts w:ascii="宋体" w:hAnsi="宋体" w:cs="宋体"/>
                <w:kern w:val="0"/>
              </w:rPr>
            </w:pPr>
            <w:r>
              <w:rPr>
                <w:rFonts w:ascii="宋体" w:hAnsi="宋体" w:cs="宋体" w:hint="eastAsia"/>
                <w:kern w:val="0"/>
              </w:rPr>
              <w:t>甲方：新天力科技</w:t>
            </w:r>
            <w:r>
              <w:rPr>
                <w:rFonts w:ascii="宋体" w:hAnsi="宋体" w:cs="宋体" w:hint="eastAsia"/>
                <w:kern w:val="0"/>
              </w:rPr>
              <w:t>股份</w:t>
            </w:r>
            <w:r>
              <w:rPr>
                <w:rFonts w:ascii="宋体" w:hAnsi="宋体" w:cs="宋体" w:hint="eastAsia"/>
                <w:kern w:val="0"/>
              </w:rPr>
              <w:t>有限公司</w:t>
            </w:r>
            <w:r>
              <w:rPr>
                <w:rFonts w:ascii="宋体" w:hAnsi="宋体" w:cs="宋体" w:hint="eastAsia"/>
                <w:kern w:val="0"/>
              </w:rPr>
              <w:t xml:space="preserve"> </w:t>
            </w:r>
          </w:p>
        </w:tc>
        <w:tc>
          <w:tcPr>
            <w:tcW w:w="4935" w:type="dxa"/>
          </w:tcPr>
          <w:p w:rsidR="00606A78" w:rsidRDefault="00602246">
            <w:pPr>
              <w:keepLines/>
              <w:rPr>
                <w:rFonts w:ascii="宋体" w:hAnsi="宋体" w:cs="宋体"/>
                <w:kern w:val="0"/>
              </w:rPr>
            </w:pPr>
            <w:r>
              <w:rPr>
                <w:rFonts w:ascii="宋体" w:hAnsi="宋体" w:cs="宋体" w:hint="eastAsia"/>
                <w:kern w:val="0"/>
              </w:rPr>
              <w:t>合同编号：</w:t>
            </w:r>
          </w:p>
        </w:tc>
      </w:tr>
      <w:tr w:rsidR="00606A78">
        <w:tc>
          <w:tcPr>
            <w:tcW w:w="4530" w:type="dxa"/>
          </w:tcPr>
          <w:p w:rsidR="00606A78" w:rsidRDefault="00602246">
            <w:pPr>
              <w:keepLines/>
              <w:rPr>
                <w:rFonts w:ascii="宋体" w:hAnsi="宋体" w:cs="宋体"/>
                <w:kern w:val="0"/>
              </w:rPr>
            </w:pPr>
            <w:r>
              <w:rPr>
                <w:rFonts w:ascii="宋体" w:hAnsi="宋体" w:cs="宋体" w:hint="eastAsia"/>
                <w:kern w:val="0"/>
              </w:rPr>
              <w:t>乙方：</w:t>
            </w:r>
            <w:r>
              <w:rPr>
                <w:rFonts w:ascii="宋体" w:hAnsi="宋体" w:cs="宋体" w:hint="eastAsia"/>
                <w:kern w:val="0"/>
              </w:rPr>
              <w:t>黄国兴</w:t>
            </w:r>
          </w:p>
        </w:tc>
        <w:tc>
          <w:tcPr>
            <w:tcW w:w="4935" w:type="dxa"/>
          </w:tcPr>
          <w:p w:rsidR="00606A78" w:rsidRDefault="00602246">
            <w:pPr>
              <w:keepLines/>
              <w:rPr>
                <w:rFonts w:ascii="宋体" w:hAnsi="宋体" w:cs="宋体"/>
                <w:kern w:val="0"/>
              </w:rPr>
            </w:pPr>
            <w:r>
              <w:rPr>
                <w:rFonts w:ascii="宋体" w:hAnsi="宋体" w:cs="宋体" w:hint="eastAsia"/>
                <w:kern w:val="0"/>
              </w:rPr>
              <w:t>签订时间：</w:t>
            </w:r>
            <w:r>
              <w:rPr>
                <w:rFonts w:ascii="宋体" w:hAnsi="宋体" w:cs="宋体" w:hint="eastAsia"/>
                <w:kern w:val="0"/>
              </w:rPr>
              <w:t>2023.1.1</w:t>
            </w:r>
          </w:p>
        </w:tc>
      </w:tr>
    </w:tbl>
    <w:p w:rsidR="00606A78" w:rsidRDefault="00602246">
      <w:pPr>
        <w:keepLines/>
        <w:shd w:val="clear" w:color="auto" w:fill="FFFFFF"/>
        <w:ind w:firstLineChars="200" w:firstLine="482"/>
        <w:jc w:val="left"/>
        <w:rPr>
          <w:rFonts w:ascii="宋体" w:hAnsi="宋体" w:cs="宋体"/>
        </w:rPr>
      </w:pPr>
      <w:r>
        <w:rPr>
          <w:rFonts w:ascii="宋体" w:hAnsi="宋体" w:cs="宋体" w:hint="eastAsia"/>
          <w:b/>
          <w:bCs/>
        </w:rPr>
        <w:t>在新天力，我们以创新科技保护好食品；并持续为食品业界提供更具价值的解决方案和服务，为人类健康和美好生活不息奋斗，这是驱使我们前进的动力。我们相信员工的诚信、创新、高效、共赢，高于一切，也是指导我们工作的企业文化。</w:t>
      </w:r>
    </w:p>
    <w:p w:rsidR="00606A78" w:rsidRDefault="00602246">
      <w:pPr>
        <w:keepLines/>
        <w:shd w:val="clear" w:color="auto" w:fill="FFFFFF"/>
        <w:ind w:firstLineChars="200" w:firstLine="480"/>
        <w:rPr>
          <w:rFonts w:ascii="宋体" w:hAnsi="宋体" w:cs="宋体"/>
          <w:kern w:val="0"/>
        </w:rPr>
      </w:pPr>
      <w:r>
        <w:rPr>
          <w:rFonts w:ascii="宋体" w:hAnsi="宋体" w:cs="宋体" w:hint="eastAsia"/>
          <w:kern w:val="0"/>
        </w:rPr>
        <w:t>甲乙双方本着平等互利、建立长远合作关系之原则。就乙方使用甲方产品等事宜，达成如下协议：</w:t>
      </w:r>
    </w:p>
    <w:p w:rsidR="00606A78" w:rsidRDefault="00602246">
      <w:pPr>
        <w:pStyle w:val="1"/>
      </w:pPr>
      <w:r>
        <w:rPr>
          <w:rFonts w:hint="eastAsia"/>
        </w:rPr>
        <w:t>产品价格及调价：</w:t>
      </w:r>
    </w:p>
    <w:tbl>
      <w:tblPr>
        <w:tblpPr w:leftFromText="180" w:rightFromText="180" w:vertAnchor="text" w:horzAnchor="page" w:tblpX="1277" w:tblpY="62"/>
        <w:tblOverlap w:val="never"/>
        <w:tblW w:w="10056" w:type="dxa"/>
        <w:shd w:val="clear" w:color="auto" w:fill="FFFFFF"/>
        <w:tblLayout w:type="fixed"/>
        <w:tblCellMar>
          <w:left w:w="0" w:type="dxa"/>
          <w:right w:w="0" w:type="dxa"/>
        </w:tblCellMar>
        <w:tblLook w:val="0000" w:firstRow="0" w:lastRow="0" w:firstColumn="0" w:lastColumn="0" w:noHBand="0" w:noVBand="0"/>
      </w:tblPr>
      <w:tblGrid>
        <w:gridCol w:w="2832"/>
        <w:gridCol w:w="915"/>
        <w:gridCol w:w="1260"/>
        <w:gridCol w:w="855"/>
        <w:gridCol w:w="1335"/>
        <w:gridCol w:w="1365"/>
        <w:gridCol w:w="1494"/>
      </w:tblGrid>
      <w:tr w:rsidR="00606A78">
        <w:trPr>
          <w:trHeight w:val="875"/>
        </w:trPr>
        <w:tc>
          <w:tcPr>
            <w:tcW w:w="28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pStyle w:val="2"/>
              <w:numPr>
                <w:ilvl w:val="1"/>
                <w:numId w:val="0"/>
              </w:numPr>
              <w:ind w:firstLineChars="300" w:firstLine="720"/>
              <w:rPr>
                <w:rFonts w:ascii="宋体" w:hAnsi="宋体" w:cs="宋体"/>
                <w:kern w:val="0"/>
              </w:rPr>
            </w:pPr>
            <w:r>
              <w:rPr>
                <w:rFonts w:ascii="宋体" w:hAnsi="宋体" w:cs="宋体" w:hint="eastAsia"/>
                <w:kern w:val="0"/>
              </w:rPr>
              <w:t>产品名称</w:t>
            </w:r>
          </w:p>
        </w:tc>
        <w:tc>
          <w:tcPr>
            <w:tcW w:w="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材质</w:t>
            </w:r>
          </w:p>
        </w:tc>
        <w:tc>
          <w:tcPr>
            <w:tcW w:w="1260"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装箱规格</w:t>
            </w:r>
          </w:p>
        </w:tc>
        <w:tc>
          <w:tcPr>
            <w:tcW w:w="85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单</w:t>
            </w:r>
            <w:r>
              <w:rPr>
                <w:rFonts w:ascii="宋体" w:hAnsi="宋体" w:cs="宋体" w:hint="eastAsia"/>
                <w:kern w:val="0"/>
              </w:rPr>
              <w:t>位</w:t>
            </w:r>
          </w:p>
        </w:tc>
        <w:tc>
          <w:tcPr>
            <w:tcW w:w="13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color w:val="FF0000"/>
                <w:kern w:val="0"/>
              </w:rPr>
            </w:pPr>
            <w:r>
              <w:rPr>
                <w:rFonts w:ascii="宋体" w:hAnsi="宋体" w:cs="宋体" w:hint="eastAsia"/>
                <w:color w:val="FF0000"/>
                <w:kern w:val="0"/>
              </w:rPr>
              <w:t>含税</w:t>
            </w:r>
            <w:r>
              <w:rPr>
                <w:rFonts w:ascii="宋体" w:hAnsi="宋体" w:cs="宋体" w:hint="eastAsia"/>
                <w:color w:val="FF0000"/>
                <w:kern w:val="0"/>
              </w:rPr>
              <w:t>单价（元）</w:t>
            </w:r>
          </w:p>
        </w:tc>
        <w:tc>
          <w:tcPr>
            <w:tcW w:w="1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color w:val="FF0000"/>
                <w:kern w:val="0"/>
              </w:rPr>
            </w:pPr>
            <w:r>
              <w:rPr>
                <w:rFonts w:ascii="宋体" w:hAnsi="宋体" w:cs="宋体" w:hint="eastAsia"/>
                <w:color w:val="FF0000"/>
                <w:kern w:val="0"/>
              </w:rPr>
              <w:t>剔税单价（元）</w:t>
            </w:r>
          </w:p>
        </w:tc>
        <w:tc>
          <w:tcPr>
            <w:tcW w:w="1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rPr>
                <w:rFonts w:ascii="宋体" w:hAnsi="宋体" w:cs="宋体"/>
                <w:color w:val="FF0000"/>
                <w:kern w:val="0"/>
              </w:rPr>
            </w:pPr>
            <w:r>
              <w:rPr>
                <w:rFonts w:ascii="宋体" w:hAnsi="宋体" w:cs="宋体" w:hint="eastAsia"/>
                <w:color w:val="FF0000"/>
                <w:kern w:val="0"/>
              </w:rPr>
              <w:t xml:space="preserve">    </w:t>
            </w:r>
            <w:r>
              <w:rPr>
                <w:rFonts w:ascii="宋体" w:hAnsi="宋体" w:cs="宋体" w:hint="eastAsia"/>
                <w:color w:val="FF0000"/>
                <w:kern w:val="0"/>
              </w:rPr>
              <w:t>备注</w:t>
            </w:r>
          </w:p>
        </w:tc>
      </w:tr>
      <w:tr w:rsidR="00606A78">
        <w:trPr>
          <w:trHeight w:val="345"/>
        </w:trPr>
        <w:tc>
          <w:tcPr>
            <w:tcW w:w="28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L-1000PB-150</w:t>
            </w:r>
            <w:r>
              <w:rPr>
                <w:rFonts w:ascii="宋体" w:hAnsi="宋体" w:cs="宋体" w:hint="eastAsia"/>
                <w:kern w:val="0"/>
              </w:rPr>
              <w:t>彩印汤碗</w:t>
            </w:r>
            <w:r>
              <w:rPr>
                <w:rFonts w:ascii="宋体" w:hAnsi="宋体" w:cs="宋体" w:hint="eastAsia"/>
                <w:kern w:val="0"/>
              </w:rPr>
              <w:t xml:space="preserve"> </w:t>
            </w:r>
            <w:r>
              <w:rPr>
                <w:rFonts w:ascii="宋体" w:hAnsi="宋体" w:cs="宋体" w:hint="eastAsia"/>
                <w:kern w:val="0"/>
              </w:rPr>
              <w:t>透明</w:t>
            </w:r>
          </w:p>
        </w:tc>
        <w:tc>
          <w:tcPr>
            <w:tcW w:w="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PP</w:t>
            </w:r>
            <w:r>
              <w:rPr>
                <w:rFonts w:ascii="宋体" w:hAnsi="宋体" w:cs="宋体" w:hint="eastAsia"/>
                <w:kern w:val="0"/>
              </w:rPr>
              <w:t> </w:t>
            </w:r>
          </w:p>
        </w:tc>
        <w:tc>
          <w:tcPr>
            <w:tcW w:w="1260"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60*6</w:t>
            </w:r>
          </w:p>
        </w:tc>
        <w:tc>
          <w:tcPr>
            <w:tcW w:w="85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箱</w:t>
            </w:r>
          </w:p>
        </w:tc>
        <w:tc>
          <w:tcPr>
            <w:tcW w:w="13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widowControl/>
              <w:spacing w:line="360" w:lineRule="auto"/>
              <w:jc w:val="center"/>
              <w:rPr>
                <w:rFonts w:ascii="宋体" w:hAnsi="宋体" w:cs="宋体"/>
                <w:kern w:val="0"/>
              </w:rPr>
            </w:pPr>
            <w:r>
              <w:rPr>
                <w:rFonts w:ascii="宋体" w:hAnsi="宋体" w:cs="宋体" w:hint="eastAsia"/>
                <w:kern w:val="0"/>
              </w:rPr>
              <w:t>149.04</w:t>
            </w:r>
          </w:p>
        </w:tc>
        <w:tc>
          <w:tcPr>
            <w:tcW w:w="1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widowControl/>
              <w:spacing w:line="360" w:lineRule="auto"/>
              <w:jc w:val="center"/>
              <w:rPr>
                <w:rFonts w:ascii="宋体" w:hAnsi="宋体" w:cs="宋体"/>
                <w:kern w:val="0"/>
              </w:rPr>
            </w:pPr>
            <w:r>
              <w:rPr>
                <w:rFonts w:ascii="宋体" w:hAnsi="宋体" w:cs="宋体" w:hint="eastAsia"/>
                <w:kern w:val="0"/>
              </w:rPr>
              <w:t>131.89</w:t>
            </w:r>
          </w:p>
        </w:tc>
        <w:tc>
          <w:tcPr>
            <w:tcW w:w="1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6A78">
            <w:pPr>
              <w:keepLines/>
              <w:jc w:val="center"/>
              <w:rPr>
                <w:rFonts w:ascii="宋体" w:hAnsi="宋体" w:cs="宋体"/>
                <w:kern w:val="0"/>
              </w:rPr>
            </w:pPr>
          </w:p>
        </w:tc>
      </w:tr>
      <w:tr w:rsidR="00606A78">
        <w:trPr>
          <w:trHeight w:val="345"/>
        </w:trPr>
        <w:tc>
          <w:tcPr>
            <w:tcW w:w="28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C-150</w:t>
            </w:r>
            <w:r>
              <w:rPr>
                <w:rFonts w:ascii="宋体" w:hAnsi="宋体" w:cs="宋体" w:hint="eastAsia"/>
                <w:kern w:val="0"/>
              </w:rPr>
              <w:t>碗盖</w:t>
            </w:r>
            <w:r>
              <w:rPr>
                <w:rFonts w:ascii="宋体" w:hAnsi="宋体" w:cs="宋体" w:hint="eastAsia"/>
                <w:kern w:val="0"/>
              </w:rPr>
              <w:t xml:space="preserve"> </w:t>
            </w:r>
            <w:r>
              <w:rPr>
                <w:rFonts w:ascii="宋体" w:hAnsi="宋体" w:cs="宋体" w:hint="eastAsia"/>
                <w:kern w:val="0"/>
              </w:rPr>
              <w:t>兰色</w:t>
            </w:r>
          </w:p>
        </w:tc>
        <w:tc>
          <w:tcPr>
            <w:tcW w:w="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PP</w:t>
            </w:r>
            <w:r>
              <w:rPr>
                <w:rFonts w:ascii="宋体" w:hAnsi="宋体" w:cs="宋体" w:hint="eastAsia"/>
                <w:kern w:val="0"/>
              </w:rPr>
              <w:t> </w:t>
            </w:r>
          </w:p>
        </w:tc>
        <w:tc>
          <w:tcPr>
            <w:tcW w:w="1260"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30*12</w:t>
            </w:r>
          </w:p>
        </w:tc>
        <w:tc>
          <w:tcPr>
            <w:tcW w:w="855"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keepLines/>
              <w:jc w:val="center"/>
              <w:rPr>
                <w:rFonts w:ascii="宋体" w:hAnsi="宋体" w:cs="宋体"/>
                <w:kern w:val="0"/>
              </w:rPr>
            </w:pPr>
            <w:r>
              <w:rPr>
                <w:rFonts w:ascii="宋体" w:hAnsi="宋体" w:cs="宋体" w:hint="eastAsia"/>
                <w:kern w:val="0"/>
              </w:rPr>
              <w:t>箱</w:t>
            </w:r>
          </w:p>
        </w:tc>
        <w:tc>
          <w:tcPr>
            <w:tcW w:w="13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widowControl/>
              <w:spacing w:line="360" w:lineRule="auto"/>
              <w:jc w:val="center"/>
              <w:rPr>
                <w:rFonts w:ascii="宋体" w:hAnsi="宋体" w:cs="宋体"/>
                <w:kern w:val="0"/>
              </w:rPr>
            </w:pPr>
            <w:r>
              <w:rPr>
                <w:rFonts w:ascii="宋体" w:hAnsi="宋体" w:cs="宋体" w:hint="eastAsia"/>
                <w:kern w:val="0"/>
              </w:rPr>
              <w:t>57.24</w:t>
            </w:r>
          </w:p>
        </w:tc>
        <w:tc>
          <w:tcPr>
            <w:tcW w:w="1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widowControl/>
              <w:spacing w:line="360" w:lineRule="auto"/>
              <w:jc w:val="center"/>
              <w:rPr>
                <w:rFonts w:ascii="宋体" w:hAnsi="宋体" w:cs="宋体"/>
                <w:kern w:val="0"/>
              </w:rPr>
            </w:pPr>
            <w:r>
              <w:rPr>
                <w:rFonts w:ascii="宋体" w:hAnsi="宋体" w:cs="宋体" w:hint="eastAsia"/>
                <w:kern w:val="0"/>
              </w:rPr>
              <w:t>50.65</w:t>
            </w:r>
          </w:p>
        </w:tc>
        <w:tc>
          <w:tcPr>
            <w:tcW w:w="14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6A78">
            <w:pPr>
              <w:keepLines/>
              <w:jc w:val="center"/>
              <w:rPr>
                <w:rFonts w:ascii="宋体" w:hAnsi="宋体" w:cs="宋体"/>
                <w:kern w:val="0"/>
              </w:rPr>
            </w:pPr>
          </w:p>
        </w:tc>
      </w:tr>
      <w:tr w:rsidR="00606A78">
        <w:trPr>
          <w:trHeight w:val="531"/>
        </w:trPr>
        <w:tc>
          <w:tcPr>
            <w:tcW w:w="8562" w:type="dxa"/>
            <w:gridSpan w:val="6"/>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2246">
            <w:pPr>
              <w:widowControl/>
              <w:jc w:val="left"/>
              <w:rPr>
                <w:rFonts w:ascii="宋体" w:hAnsi="宋体" w:cs="宋体"/>
                <w:kern w:val="0"/>
              </w:rPr>
            </w:pPr>
            <w:r>
              <w:rPr>
                <w:rFonts w:ascii="宋体" w:hAnsi="宋体" w:cs="宋体" w:hint="eastAsia"/>
                <w:kern w:val="0"/>
              </w:rPr>
              <w:t>备注：含税单价为包括</w:t>
            </w:r>
            <w:r>
              <w:rPr>
                <w:rFonts w:ascii="宋体" w:hAnsi="宋体" w:cs="宋体" w:hint="eastAsia"/>
                <w:kern w:val="0"/>
              </w:rPr>
              <w:t xml:space="preserve"> 13%</w:t>
            </w:r>
            <w:r>
              <w:rPr>
                <w:rFonts w:ascii="宋体" w:hAnsi="宋体" w:cs="宋体" w:hint="eastAsia"/>
                <w:kern w:val="0"/>
              </w:rPr>
              <w:t>增值税的含税价格</w:t>
            </w:r>
          </w:p>
        </w:tc>
        <w:tc>
          <w:tcPr>
            <w:tcW w:w="14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06A78" w:rsidRDefault="00606A78">
            <w:pPr>
              <w:keepLines/>
              <w:rPr>
                <w:rFonts w:ascii="宋体" w:hAnsi="宋体" w:cs="宋体"/>
                <w:kern w:val="0"/>
              </w:rPr>
            </w:pPr>
          </w:p>
        </w:tc>
      </w:tr>
    </w:tbl>
    <w:p w:rsidR="00606A78" w:rsidRDefault="00602246">
      <w:pPr>
        <w:pStyle w:val="2"/>
        <w:numPr>
          <w:ilvl w:val="1"/>
          <w:numId w:val="0"/>
        </w:numPr>
      </w:pPr>
      <w:r>
        <w:rPr>
          <w:rFonts w:hint="eastAsia"/>
        </w:rPr>
        <w:lastRenderedPageBreak/>
        <w:t>调价</w:t>
      </w:r>
      <w:r>
        <w:rPr>
          <w:rFonts w:hint="eastAsia"/>
        </w:rPr>
        <w:t>：甲方因原材料、人工等成本上涨，调整产品价格。需</w:t>
      </w:r>
      <w:r>
        <w:rPr>
          <w:rFonts w:hint="eastAsia"/>
        </w:rPr>
        <w:t>提前</w:t>
      </w:r>
      <w:r>
        <w:rPr>
          <w:rFonts w:hint="eastAsia"/>
        </w:rPr>
        <w:t>15</w:t>
      </w:r>
      <w:r>
        <w:rPr>
          <w:rFonts w:hint="eastAsia"/>
        </w:rPr>
        <w:t>日书面通知乙方</w:t>
      </w:r>
      <w:r>
        <w:rPr>
          <w:rFonts w:hint="eastAsia"/>
        </w:rPr>
        <w:t>。</w:t>
      </w:r>
      <w:r>
        <w:rPr>
          <w:rFonts w:hint="eastAsia"/>
        </w:rPr>
        <w:t>由甲乙双方协商确定新的价格，在双方协商确定新价格前，仍按合同约定的价格结算货款。</w:t>
      </w:r>
    </w:p>
    <w:p w:rsidR="00606A78" w:rsidRDefault="00602246">
      <w:pPr>
        <w:pStyle w:val="1"/>
      </w:pPr>
      <w:r>
        <w:rPr>
          <w:rFonts w:hint="eastAsia"/>
        </w:rPr>
        <w:t>甲、乙双方权利和义务：</w:t>
      </w:r>
    </w:p>
    <w:p w:rsidR="00606A78" w:rsidRDefault="00602246">
      <w:pPr>
        <w:pStyle w:val="2"/>
        <w:rPr>
          <w:rFonts w:ascii="宋体" w:hAnsi="宋体" w:cs="宋体"/>
          <w:kern w:val="0"/>
        </w:rPr>
      </w:pPr>
      <w:r>
        <w:rPr>
          <w:rFonts w:hint="eastAsia"/>
        </w:rPr>
        <w:t>甲方提供的产品符合国家食品容器的生产标准，产品质量要求及检验标准；甲方按照乙方所提供的材质或设计图收取相应的打样费用后制作标样，标样经乙方签字确认后批量制作；如因乙方原因不要求打样直接生产则视同完全同意甲方确认签样生产。检验标准按甲方产品质量标准或双方签字确认的样品进行验收，如乙方有其它特殊要求，需书面盖章传给甲方且甲方盖章确认后视为生效</w:t>
      </w:r>
      <w:r>
        <w:rPr>
          <w:rFonts w:hint="eastAsia"/>
        </w:rPr>
        <w:t>,</w:t>
      </w:r>
      <w:r>
        <w:rPr>
          <w:rFonts w:hint="eastAsia"/>
        </w:rPr>
        <w:t>如无要求则视同完全同意甲方标准。</w:t>
      </w:r>
    </w:p>
    <w:p w:rsidR="00606A78" w:rsidRDefault="00602246">
      <w:pPr>
        <w:pStyle w:val="2"/>
        <w:rPr>
          <w:rFonts w:ascii="宋体" w:hAnsi="宋体" w:cs="宋体"/>
          <w:kern w:val="0"/>
        </w:rPr>
      </w:pPr>
      <w:r>
        <w:rPr>
          <w:rFonts w:ascii="宋体" w:hAnsi="宋体" w:cs="宋体" w:hint="eastAsia"/>
          <w:kern w:val="0"/>
        </w:rPr>
        <w:t>产品验收及提出异议的期限：乙方在货到</w:t>
      </w:r>
      <w:r>
        <w:rPr>
          <w:rFonts w:ascii="宋体" w:hAnsi="宋体" w:cs="宋体" w:hint="eastAsia"/>
          <w:b/>
          <w:bCs/>
          <w:kern w:val="0"/>
          <w:u w:val="single"/>
        </w:rPr>
        <w:t xml:space="preserve"> </w:t>
      </w:r>
      <w:r>
        <w:rPr>
          <w:rFonts w:ascii="宋体" w:hAnsi="宋体" w:cs="宋体" w:hint="eastAsia"/>
          <w:b/>
          <w:bCs/>
          <w:kern w:val="0"/>
          <w:u w:val="single"/>
        </w:rPr>
        <w:t>七日内</w:t>
      </w:r>
      <w:r>
        <w:rPr>
          <w:rFonts w:ascii="宋体" w:hAnsi="宋体" w:cs="宋体" w:hint="eastAsia"/>
          <w:b/>
          <w:bCs/>
          <w:kern w:val="0"/>
          <w:u w:val="single"/>
        </w:rPr>
        <w:t xml:space="preserve"> </w:t>
      </w:r>
      <w:r>
        <w:rPr>
          <w:rFonts w:ascii="宋体" w:hAnsi="宋体" w:cs="宋体" w:hint="eastAsia"/>
          <w:kern w:val="0"/>
        </w:rPr>
        <w:t>按有关标准或订单要求标准进行产品的规格型号、包装和数量验收，并通知甲方，否则视为符合合同约</w:t>
      </w:r>
      <w:r>
        <w:rPr>
          <w:rFonts w:ascii="宋体" w:hAnsi="宋体" w:cs="宋体" w:hint="eastAsia"/>
          <w:kern w:val="0"/>
        </w:rPr>
        <w:t>定。如对产品的内在质量有异议，应在到货后</w:t>
      </w:r>
      <w:r>
        <w:rPr>
          <w:rFonts w:ascii="宋体" w:hAnsi="宋体" w:cs="宋体" w:hint="eastAsia"/>
          <w:kern w:val="0"/>
          <w:u w:val="single"/>
        </w:rPr>
        <w:t xml:space="preserve"> </w:t>
      </w:r>
      <w:r>
        <w:rPr>
          <w:rFonts w:ascii="宋体" w:hAnsi="宋体" w:cs="宋体" w:hint="eastAsia"/>
          <w:kern w:val="0"/>
          <w:u w:val="single"/>
        </w:rPr>
        <w:t>十日内</w:t>
      </w:r>
      <w:r>
        <w:rPr>
          <w:rFonts w:ascii="宋体" w:hAnsi="宋体" w:cs="宋体" w:hint="eastAsia"/>
          <w:b/>
          <w:bCs/>
          <w:kern w:val="0"/>
          <w:u w:val="single"/>
        </w:rPr>
        <w:t xml:space="preserve"> </w:t>
      </w:r>
      <w:r>
        <w:rPr>
          <w:rFonts w:ascii="宋体" w:hAnsi="宋体" w:cs="宋体" w:hint="eastAsia"/>
          <w:kern w:val="0"/>
        </w:rPr>
        <w:t>提出书面异议，且经甲方确认后，甲方负责调换货；不在此期限内提出书面异议的，被视为产品内在质量符合合同约定。</w:t>
      </w:r>
    </w:p>
    <w:p w:rsidR="00606A78" w:rsidRDefault="00602246">
      <w:pPr>
        <w:pStyle w:val="1"/>
      </w:pPr>
      <w:r>
        <w:rPr>
          <w:rFonts w:hint="eastAsia"/>
        </w:rPr>
        <w:t>包装、运输、订货及交货要求：</w:t>
      </w:r>
    </w:p>
    <w:p w:rsidR="00606A78" w:rsidRDefault="00602246">
      <w:pPr>
        <w:pStyle w:val="2"/>
      </w:pPr>
      <w:r>
        <w:rPr>
          <w:rFonts w:hint="eastAsia"/>
        </w:rPr>
        <w:t>在符合中华人民共和国食品包装相关法律的前提下，按照乙方提供的设计图稿，经双方确认后生产。</w:t>
      </w:r>
    </w:p>
    <w:p w:rsidR="00606A78" w:rsidRDefault="00602246">
      <w:pPr>
        <w:pStyle w:val="2"/>
        <w:rPr>
          <w:rFonts w:ascii="宋体" w:hAnsi="宋体" w:cs="宋体"/>
          <w:kern w:val="0"/>
        </w:rPr>
      </w:pPr>
      <w:r>
        <w:rPr>
          <w:rFonts w:ascii="宋体" w:hAnsi="宋体" w:cs="宋体" w:hint="eastAsia"/>
          <w:kern w:val="0"/>
        </w:rPr>
        <w:t>乙方每次单品订单量不得低于</w:t>
      </w:r>
      <w:r>
        <w:rPr>
          <w:rFonts w:ascii="宋体" w:hAnsi="宋体" w:cs="宋体" w:hint="eastAsia"/>
          <w:kern w:val="0"/>
          <w:u w:val="single"/>
        </w:rPr>
        <w:t xml:space="preserve">   </w:t>
      </w:r>
      <w:r>
        <w:rPr>
          <w:rFonts w:ascii="宋体" w:hAnsi="宋体" w:cs="宋体" w:hint="eastAsia"/>
          <w:kern w:val="0"/>
          <w:u w:val="single"/>
        </w:rPr>
        <w:t>100</w:t>
      </w:r>
      <w:r>
        <w:rPr>
          <w:rFonts w:ascii="宋体" w:hAnsi="宋体" w:cs="宋体" w:hint="eastAsia"/>
          <w:kern w:val="0"/>
          <w:u w:val="single"/>
        </w:rPr>
        <w:t xml:space="preserve">      </w:t>
      </w:r>
      <w:r>
        <w:rPr>
          <w:rFonts w:ascii="宋体" w:hAnsi="宋体" w:cs="宋体" w:hint="eastAsia"/>
          <w:kern w:val="0"/>
        </w:rPr>
        <w:t>箱</w:t>
      </w:r>
      <w:r>
        <w:rPr>
          <w:rFonts w:ascii="宋体" w:hAnsi="宋体" w:cs="宋体" w:hint="eastAsia"/>
          <w:kern w:val="0"/>
        </w:rPr>
        <w:t>,</w:t>
      </w:r>
      <w:r>
        <w:rPr>
          <w:rFonts w:ascii="宋体" w:hAnsi="宋体" w:cs="宋体" w:hint="eastAsia"/>
          <w:kern w:val="0"/>
        </w:rPr>
        <w:t>发货数量最低不少于</w:t>
      </w:r>
      <w:r>
        <w:rPr>
          <w:rFonts w:ascii="宋体" w:hAnsi="宋体" w:cs="宋体" w:hint="eastAsia"/>
          <w:kern w:val="0"/>
          <w:u w:val="single"/>
        </w:rPr>
        <w:t xml:space="preserve">    </w:t>
      </w:r>
      <w:r>
        <w:rPr>
          <w:rFonts w:ascii="宋体" w:hAnsi="宋体" w:cs="宋体" w:hint="eastAsia"/>
          <w:kern w:val="0"/>
          <w:u w:val="single"/>
        </w:rPr>
        <w:t>100</w:t>
      </w:r>
      <w:r>
        <w:rPr>
          <w:rFonts w:ascii="宋体" w:hAnsi="宋体" w:cs="宋体" w:hint="eastAsia"/>
          <w:kern w:val="0"/>
          <w:u w:val="single"/>
        </w:rPr>
        <w:t xml:space="preserve">     </w:t>
      </w:r>
      <w:r>
        <w:rPr>
          <w:rFonts w:ascii="宋体" w:hAnsi="宋体" w:cs="宋体" w:hint="eastAsia"/>
          <w:kern w:val="0"/>
        </w:rPr>
        <w:t>箱，物流费用由</w:t>
      </w:r>
      <w:r>
        <w:rPr>
          <w:rFonts w:ascii="宋体" w:hAnsi="宋体" w:cs="宋体" w:hint="eastAsia"/>
          <w:kern w:val="0"/>
          <w:u w:val="single"/>
        </w:rPr>
        <w:t xml:space="preserve">  </w:t>
      </w:r>
      <w:r>
        <w:rPr>
          <w:rFonts w:ascii="宋体" w:hAnsi="宋体" w:cs="宋体" w:hint="eastAsia"/>
          <w:kern w:val="0"/>
          <w:u w:val="single"/>
        </w:rPr>
        <w:t>甲</w:t>
      </w:r>
      <w:r>
        <w:rPr>
          <w:rFonts w:ascii="宋体" w:hAnsi="宋体" w:cs="宋体" w:hint="eastAsia"/>
          <w:kern w:val="0"/>
          <w:u w:val="single"/>
        </w:rPr>
        <w:t xml:space="preserve"> </w:t>
      </w:r>
      <w:r>
        <w:rPr>
          <w:rFonts w:ascii="宋体" w:hAnsi="宋体" w:cs="宋体" w:hint="eastAsia"/>
          <w:kern w:val="0"/>
        </w:rPr>
        <w:t>方承担，送至乙方</w:t>
      </w:r>
      <w:r>
        <w:rPr>
          <w:rFonts w:ascii="宋体" w:hAnsi="宋体" w:cs="宋体" w:hint="eastAsia"/>
          <w:kern w:val="0"/>
          <w:u w:val="single"/>
        </w:rPr>
        <w:t xml:space="preserve">      </w:t>
      </w:r>
      <w:r>
        <w:rPr>
          <w:rFonts w:ascii="宋体" w:hAnsi="宋体" w:cs="宋体" w:hint="eastAsia"/>
          <w:kern w:val="0"/>
          <w:u w:val="single"/>
        </w:rPr>
        <w:t>沈阳仓库</w:t>
      </w:r>
      <w:r>
        <w:rPr>
          <w:rFonts w:ascii="宋体" w:hAnsi="宋体" w:cs="宋体" w:hint="eastAsia"/>
          <w:kern w:val="0"/>
          <w:u w:val="single"/>
        </w:rPr>
        <w:t xml:space="preserve">          </w:t>
      </w:r>
      <w:r>
        <w:rPr>
          <w:rFonts w:ascii="宋体" w:hAnsi="宋体" w:cs="宋体" w:hint="eastAsia"/>
          <w:kern w:val="0"/>
        </w:rPr>
        <w:t>不含卸货费；若低于最低发货数量，物流费用由乙方承担。</w:t>
      </w:r>
    </w:p>
    <w:p w:rsidR="00606A78" w:rsidRDefault="00602246">
      <w:pPr>
        <w:pStyle w:val="2"/>
      </w:pPr>
      <w:r>
        <w:rPr>
          <w:rFonts w:ascii="宋体" w:hAnsi="宋体" w:cs="宋体" w:hint="eastAsia"/>
          <w:kern w:val="0"/>
        </w:rPr>
        <w:t>交货时间：自合同签订之日，样品（版面）、订单数量、交期确认无误且收到</w:t>
      </w:r>
      <w:r>
        <w:rPr>
          <w:rFonts w:ascii="宋体" w:hAnsi="宋体" w:cs="宋体" w:hint="eastAsia"/>
          <w:kern w:val="0"/>
        </w:rPr>
        <w:t>预付款</w:t>
      </w:r>
      <w:r>
        <w:rPr>
          <w:rFonts w:ascii="宋体" w:hAnsi="宋体" w:cs="宋体" w:hint="eastAsia"/>
          <w:kern w:val="0"/>
        </w:rPr>
        <w:t>100%</w:t>
      </w:r>
      <w:r>
        <w:rPr>
          <w:rFonts w:ascii="宋体" w:hAnsi="宋体" w:cs="宋体" w:hint="eastAsia"/>
          <w:kern w:val="0"/>
        </w:rPr>
        <w:t>后，</w:t>
      </w:r>
      <w:r>
        <w:rPr>
          <w:rFonts w:ascii="宋体" w:hAnsi="宋体" w:cs="宋体" w:hint="eastAsia"/>
          <w:kern w:val="0"/>
          <w:u w:val="single"/>
        </w:rPr>
        <w:t xml:space="preserve">    </w:t>
      </w:r>
      <w:r>
        <w:rPr>
          <w:rFonts w:ascii="宋体" w:hAnsi="宋体" w:cs="宋体" w:hint="eastAsia"/>
          <w:kern w:val="0"/>
          <w:u w:val="single"/>
        </w:rPr>
        <w:t>30</w:t>
      </w:r>
      <w:r>
        <w:rPr>
          <w:rFonts w:ascii="宋体" w:hAnsi="宋体" w:cs="宋体" w:hint="eastAsia"/>
          <w:kern w:val="0"/>
          <w:u w:val="single"/>
        </w:rPr>
        <w:t xml:space="preserve">   </w:t>
      </w:r>
      <w:r>
        <w:rPr>
          <w:rFonts w:ascii="宋体" w:hAnsi="宋体" w:cs="宋体" w:hint="eastAsia"/>
          <w:kern w:val="0"/>
        </w:rPr>
        <w:t>天内全部制作完成；交货方式：</w:t>
      </w:r>
      <w:r>
        <w:rPr>
          <w:rFonts w:ascii="宋体" w:hAnsi="宋体" w:cs="宋体" w:hint="eastAsia"/>
          <w:kern w:val="0"/>
          <w:u w:val="single"/>
        </w:rPr>
        <w:t>_</w:t>
      </w:r>
      <w:r>
        <w:rPr>
          <w:rFonts w:ascii="宋体" w:hAnsi="宋体" w:cs="宋体" w:hint="eastAsia"/>
          <w:kern w:val="0"/>
          <w:u w:val="single"/>
        </w:rPr>
        <w:t>普通汽车运输</w:t>
      </w:r>
      <w:r>
        <w:rPr>
          <w:rFonts w:ascii="宋体" w:hAnsi="宋体" w:cs="宋体" w:hint="eastAsia"/>
          <w:kern w:val="0"/>
          <w:u w:val="single"/>
        </w:rPr>
        <w:t>__</w:t>
      </w:r>
      <w:r>
        <w:rPr>
          <w:rFonts w:ascii="宋体" w:hAnsi="宋体" w:cs="宋体" w:hint="eastAsia"/>
          <w:kern w:val="0"/>
        </w:rPr>
        <w:t xml:space="preserve"> </w:t>
      </w:r>
      <w:r>
        <w:rPr>
          <w:rFonts w:ascii="宋体" w:hAnsi="宋体" w:cs="宋体" w:hint="eastAsia"/>
          <w:kern w:val="0"/>
        </w:rPr>
        <w:t>交货地点：</w:t>
      </w:r>
      <w:r>
        <w:rPr>
          <w:rFonts w:ascii="宋体" w:hAnsi="宋体" w:cs="宋体" w:hint="eastAsia"/>
          <w:kern w:val="0"/>
          <w:u w:val="single"/>
        </w:rPr>
        <w:t xml:space="preserve">  </w:t>
      </w:r>
      <w:r>
        <w:rPr>
          <w:rFonts w:ascii="宋体" w:hAnsi="宋体" w:cs="宋体" w:hint="eastAsia"/>
          <w:kern w:val="0"/>
          <w:u w:val="single"/>
        </w:rPr>
        <w:t>客户仓库</w:t>
      </w:r>
      <w:r>
        <w:rPr>
          <w:rFonts w:ascii="宋体" w:hAnsi="宋体" w:cs="宋体" w:hint="eastAsia"/>
          <w:kern w:val="0"/>
          <w:u w:val="single"/>
        </w:rPr>
        <w:t xml:space="preserve">       </w:t>
      </w:r>
      <w:r>
        <w:rPr>
          <w:rFonts w:ascii="宋体" w:hAnsi="宋体" w:cs="宋体" w:hint="eastAsia"/>
          <w:kern w:val="0"/>
        </w:rPr>
        <w:t>，运费由</w:t>
      </w:r>
      <w:r>
        <w:rPr>
          <w:rFonts w:ascii="宋体" w:hAnsi="宋体" w:cs="宋体" w:hint="eastAsia"/>
          <w:kern w:val="0"/>
        </w:rPr>
        <w:t xml:space="preserve"> </w:t>
      </w:r>
      <w:r>
        <w:rPr>
          <w:rFonts w:ascii="宋体" w:hAnsi="宋体" w:cs="宋体" w:hint="eastAsia"/>
          <w:kern w:val="0"/>
          <w:u w:val="single"/>
        </w:rPr>
        <w:t xml:space="preserve">   </w:t>
      </w:r>
      <w:r>
        <w:rPr>
          <w:rFonts w:ascii="宋体" w:hAnsi="宋体" w:cs="宋体" w:hint="eastAsia"/>
          <w:kern w:val="0"/>
          <w:u w:val="single"/>
        </w:rPr>
        <w:t>甲</w:t>
      </w:r>
      <w:r>
        <w:rPr>
          <w:rFonts w:ascii="宋体" w:hAnsi="宋体" w:cs="宋体" w:hint="eastAsia"/>
          <w:kern w:val="0"/>
          <w:u w:val="single"/>
        </w:rPr>
        <w:t xml:space="preserve">   </w:t>
      </w:r>
      <w:r>
        <w:rPr>
          <w:rFonts w:ascii="宋体" w:hAnsi="宋体" w:cs="宋体" w:hint="eastAsia"/>
          <w:kern w:val="0"/>
        </w:rPr>
        <w:t>方承担。</w:t>
      </w:r>
    </w:p>
    <w:p w:rsidR="00606A78" w:rsidRDefault="00602246">
      <w:pPr>
        <w:pStyle w:val="2"/>
      </w:pPr>
      <w:r>
        <w:rPr>
          <w:rFonts w:hint="eastAsia"/>
        </w:rPr>
        <w:t>如双方合作过程中，乙方样稿和杯型需要进行变更，必须提前</w:t>
      </w:r>
      <w:r>
        <w:rPr>
          <w:rFonts w:hint="eastAsia"/>
          <w:u w:val="single"/>
        </w:rPr>
        <w:t>30</w:t>
      </w:r>
      <w:r>
        <w:rPr>
          <w:rFonts w:hint="eastAsia"/>
          <w:u w:val="single"/>
        </w:rPr>
        <w:t xml:space="preserve"> </w:t>
      </w:r>
      <w:r>
        <w:rPr>
          <w:rFonts w:hint="eastAsia"/>
        </w:rPr>
        <w:t>天通知甲方，并提供新的杯型和样稿原件，并且负责消耗原库存。</w:t>
      </w:r>
    </w:p>
    <w:p w:rsidR="00606A78" w:rsidRDefault="00602246">
      <w:pPr>
        <w:pStyle w:val="2"/>
      </w:pPr>
      <w:r>
        <w:rPr>
          <w:rFonts w:hint="eastAsia"/>
        </w:rPr>
        <w:t>交货数与订货数允许±</w:t>
      </w:r>
      <w:r>
        <w:rPr>
          <w:rFonts w:hint="eastAsia"/>
        </w:rPr>
        <w:t>10%</w:t>
      </w:r>
      <w:r>
        <w:rPr>
          <w:rFonts w:hint="eastAsia"/>
        </w:rPr>
        <w:t>公差；双方按实际交货数结算货款。</w:t>
      </w:r>
    </w:p>
    <w:p w:rsidR="00606A78" w:rsidRDefault="00602246">
      <w:pPr>
        <w:pStyle w:val="2"/>
      </w:pPr>
      <w:r>
        <w:rPr>
          <w:rFonts w:hint="eastAsia"/>
        </w:rPr>
        <w:t>甲方需保证在合同有效期内，甲方应根据乙方的订单要求进行供货。</w:t>
      </w:r>
    </w:p>
    <w:p w:rsidR="00606A78" w:rsidRDefault="00602246">
      <w:pPr>
        <w:pStyle w:val="2"/>
      </w:pPr>
      <w:r>
        <w:rPr>
          <w:rFonts w:hint="eastAsia"/>
        </w:rPr>
        <w:t>乙方收货时应与货运站或运输货物的司机当场核实货物数量，否则出现数量不准问题，甲方不予负责。</w:t>
      </w:r>
    </w:p>
    <w:p w:rsidR="00606A78" w:rsidRDefault="00602246">
      <w:pPr>
        <w:pStyle w:val="2"/>
      </w:pPr>
      <w:r>
        <w:rPr>
          <w:rFonts w:hint="eastAsia"/>
        </w:rPr>
        <w:t>存储环境：乙方须保证其存储环境符合国家食品容器要求，否则因此造成的质量隐患及损失由乙方承担全部责任。</w:t>
      </w:r>
    </w:p>
    <w:p w:rsidR="00606A78" w:rsidRDefault="00602246">
      <w:pPr>
        <w:pStyle w:val="1"/>
      </w:pPr>
      <w:r>
        <w:rPr>
          <w:rFonts w:hint="eastAsia"/>
        </w:rPr>
        <w:t>付款方式：</w:t>
      </w:r>
    </w:p>
    <w:p w:rsidR="00606A78" w:rsidRDefault="00602246">
      <w:pPr>
        <w:widowControl/>
        <w:shd w:val="clear" w:color="auto" w:fill="FFFFFF"/>
        <w:spacing w:line="360" w:lineRule="auto"/>
        <w:rPr>
          <w:rFonts w:ascii="宋体" w:hAnsi="宋体" w:cs="宋体"/>
          <w:kern w:val="0"/>
        </w:rPr>
      </w:pPr>
      <w:r>
        <w:rPr>
          <w:rFonts w:ascii="宋体" w:hAnsi="宋体" w:cs="宋体" w:hint="eastAsia"/>
          <w:kern w:val="0"/>
        </w:rPr>
        <w:lastRenderedPageBreak/>
        <w:t>货款支付期限：乙方需预付此批货款的</w:t>
      </w:r>
      <w:r>
        <w:rPr>
          <w:rFonts w:ascii="宋体" w:hAnsi="宋体" w:cs="宋体" w:hint="eastAsia"/>
          <w:kern w:val="0"/>
          <w:u w:val="single"/>
        </w:rPr>
        <w:t xml:space="preserve"> </w:t>
      </w:r>
      <w:r>
        <w:rPr>
          <w:rFonts w:ascii="宋体" w:hAnsi="宋体" w:cs="宋体" w:hint="eastAsia"/>
          <w:kern w:val="0"/>
          <w:u w:val="single"/>
        </w:rPr>
        <w:t>10</w:t>
      </w:r>
      <w:r>
        <w:rPr>
          <w:rFonts w:ascii="宋体" w:hAnsi="宋体" w:cs="宋体" w:hint="eastAsia"/>
          <w:kern w:val="0"/>
          <w:u w:val="single"/>
        </w:rPr>
        <w:t xml:space="preserve">0 </w:t>
      </w:r>
      <w:r>
        <w:rPr>
          <w:rFonts w:ascii="宋体" w:hAnsi="宋体" w:cs="宋体" w:hint="eastAsia"/>
          <w:kern w:val="0"/>
        </w:rPr>
        <w:t>%</w:t>
      </w:r>
      <w:r>
        <w:rPr>
          <w:rFonts w:ascii="宋体" w:hAnsi="宋体" w:cs="宋体" w:hint="eastAsia"/>
          <w:kern w:val="0"/>
        </w:rPr>
        <w:t>后，甲方安排生产，发货前乙方需按甲方生产的实际数量汇清所有货款金额，甲方确认收到后，</w:t>
      </w:r>
      <w:r>
        <w:rPr>
          <w:rFonts w:ascii="宋体" w:hAnsi="宋体" w:cs="宋体" w:hint="eastAsia"/>
          <w:kern w:val="0"/>
        </w:rPr>
        <w:t>次日安排发货。根据乙方书面通知，甲方在发货并确认乙方收到货后的</w:t>
      </w:r>
      <w:r>
        <w:rPr>
          <w:rFonts w:ascii="宋体" w:hAnsi="宋体" w:cs="宋体" w:hint="eastAsia"/>
          <w:kern w:val="0"/>
        </w:rPr>
        <w:t>5</w:t>
      </w:r>
      <w:r>
        <w:rPr>
          <w:rFonts w:ascii="宋体" w:hAnsi="宋体" w:cs="宋体" w:hint="eastAsia"/>
          <w:kern w:val="0"/>
        </w:rPr>
        <w:t>个工作日内开票；若因乙方原因延迟确认收货开票，后果由乙方自行承担。</w:t>
      </w:r>
    </w:p>
    <w:p w:rsidR="00606A78" w:rsidRDefault="00602246">
      <w:pPr>
        <w:keepLines/>
        <w:shd w:val="clear" w:color="auto" w:fill="FFFFFF"/>
        <w:rPr>
          <w:rFonts w:ascii="宋体" w:hAnsi="宋体" w:cs="宋体"/>
          <w:kern w:val="0"/>
        </w:rPr>
      </w:pPr>
      <w:r>
        <w:rPr>
          <w:rFonts w:ascii="宋体" w:hAnsi="宋体" w:cs="宋体" w:hint="eastAsia"/>
          <w:kern w:val="0"/>
        </w:rPr>
        <w:t>汇款账号如下：</w:t>
      </w:r>
    </w:p>
    <w:p w:rsidR="00606A78" w:rsidRDefault="00602246">
      <w:pPr>
        <w:keepLines/>
        <w:shd w:val="clear" w:color="auto" w:fill="FFFFFF"/>
        <w:rPr>
          <w:rFonts w:ascii="宋体" w:hAnsi="宋体" w:cs="宋体"/>
          <w:kern w:val="0"/>
        </w:rPr>
      </w:pPr>
      <w:r>
        <w:rPr>
          <w:rFonts w:ascii="宋体" w:hAnsi="宋体" w:cs="宋体" w:hint="eastAsia"/>
          <w:kern w:val="0"/>
        </w:rPr>
        <w:t>名称：新天力科技</w:t>
      </w:r>
      <w:r>
        <w:rPr>
          <w:rFonts w:ascii="宋体" w:hAnsi="宋体" w:cs="宋体" w:hint="eastAsia"/>
          <w:kern w:val="0"/>
        </w:rPr>
        <w:t>股份</w:t>
      </w:r>
      <w:r>
        <w:rPr>
          <w:rFonts w:ascii="宋体" w:hAnsi="宋体" w:cs="宋体" w:hint="eastAsia"/>
          <w:kern w:val="0"/>
        </w:rPr>
        <w:t>有限公司</w:t>
      </w:r>
    </w:p>
    <w:p w:rsidR="00606A78" w:rsidRDefault="00602246">
      <w:pPr>
        <w:widowControl/>
        <w:shd w:val="clear" w:color="auto" w:fill="FFFFFF"/>
        <w:spacing w:line="360" w:lineRule="auto"/>
        <w:rPr>
          <w:rFonts w:ascii="宋体" w:hAnsi="宋体" w:cs="宋体"/>
          <w:kern w:val="0"/>
        </w:rPr>
      </w:pPr>
      <w:r>
        <w:rPr>
          <w:rFonts w:ascii="宋体" w:hAnsi="宋体" w:cs="宋体" w:hint="eastAsia"/>
          <w:kern w:val="0"/>
        </w:rPr>
        <w:t>账号：</w:t>
      </w:r>
      <w:r>
        <w:rPr>
          <w:rFonts w:ascii="宋体" w:hAnsi="宋体" w:cs="宋体" w:hint="eastAsia"/>
          <w:kern w:val="0"/>
        </w:rPr>
        <w:t>33050166380000000469</w:t>
      </w:r>
    </w:p>
    <w:p w:rsidR="00606A78" w:rsidRDefault="00602246">
      <w:pPr>
        <w:keepLines/>
        <w:shd w:val="clear" w:color="auto" w:fill="FFFFFF"/>
        <w:rPr>
          <w:rFonts w:ascii="宋体" w:hAnsi="宋体" w:cs="宋体"/>
          <w:kern w:val="0"/>
        </w:rPr>
      </w:pPr>
      <w:r>
        <w:rPr>
          <w:rFonts w:ascii="宋体" w:hAnsi="宋体" w:cs="宋体" w:hint="eastAsia"/>
          <w:kern w:val="0"/>
        </w:rPr>
        <w:t>开户行：</w:t>
      </w:r>
      <w:r>
        <w:rPr>
          <w:rFonts w:ascii="宋体" w:hAnsi="宋体" w:cs="宋体" w:hint="eastAsia"/>
          <w:kern w:val="0"/>
        </w:rPr>
        <w:t>建设银行台州开发区支行</w:t>
      </w:r>
    </w:p>
    <w:p w:rsidR="00606A78" w:rsidRDefault="00602246">
      <w:pPr>
        <w:pStyle w:val="1"/>
      </w:pPr>
      <w:r>
        <w:rPr>
          <w:rFonts w:hint="eastAsia"/>
        </w:rPr>
        <w:t>保密协定</w:t>
      </w:r>
    </w:p>
    <w:p w:rsidR="00606A78" w:rsidRDefault="00602246">
      <w:pPr>
        <w:pStyle w:val="2"/>
      </w:pPr>
      <w:r>
        <w:rPr>
          <w:rFonts w:hint="eastAsia"/>
        </w:rPr>
        <w:t>甲方不得将乙方的加盟商信息、技术、资料、文件等商业机密泄露。</w:t>
      </w:r>
    </w:p>
    <w:p w:rsidR="00606A78" w:rsidRDefault="00602246">
      <w:pPr>
        <w:pStyle w:val="2"/>
        <w:rPr>
          <w:rFonts w:ascii="宋体" w:hAnsi="宋体" w:cs="宋体"/>
          <w:kern w:val="0"/>
        </w:rPr>
      </w:pPr>
      <w:r>
        <w:rPr>
          <w:rFonts w:hint="eastAsia"/>
        </w:rPr>
        <w:t>乙方不得将甲方的产品工艺、价格等商业机密泄露。</w:t>
      </w:r>
      <w:r>
        <w:rPr>
          <w:rFonts w:ascii="宋体" w:hAnsi="宋体" w:cs="宋体" w:hint="eastAsia"/>
          <w:kern w:val="0"/>
        </w:rPr>
        <w:t>若任意一方违反上述规定，对方将追究其相应的法律责任，但依据法律法规、政府部门、监管政策要求披露的或在接受方承担保密义务的前提下向律师、审计等第三方服务机构披露的除外。</w:t>
      </w:r>
      <w:r>
        <w:rPr>
          <w:rFonts w:ascii="宋体" w:hAnsi="宋体" w:cs="宋体" w:hint="eastAsia"/>
          <w:kern w:val="0"/>
        </w:rPr>
        <w:t> </w:t>
      </w:r>
    </w:p>
    <w:p w:rsidR="00606A78" w:rsidRDefault="00602246">
      <w:pPr>
        <w:pStyle w:val="1"/>
      </w:pPr>
      <w:r>
        <w:rPr>
          <w:rFonts w:hint="eastAsia"/>
        </w:rPr>
        <w:t>其他事项</w:t>
      </w:r>
    </w:p>
    <w:p w:rsidR="00606A78" w:rsidRDefault="00602246">
      <w:pPr>
        <w:pStyle w:val="2"/>
      </w:pPr>
      <w:r>
        <w:rPr>
          <w:rFonts w:hint="eastAsia"/>
        </w:rPr>
        <w:t>在货物运抵乙方指定交货地点之后发生的损失（如被盗、破损、短少等）、保险费用、风险等由乙方负责。</w:t>
      </w:r>
    </w:p>
    <w:p w:rsidR="00606A78" w:rsidRDefault="00602246">
      <w:pPr>
        <w:pStyle w:val="2"/>
      </w:pPr>
      <w:r>
        <w:rPr>
          <w:rFonts w:hint="eastAsia"/>
        </w:rPr>
        <w:t>乙方在签署本合同时，向甲方提供乙方的</w:t>
      </w:r>
      <w:r>
        <w:rPr>
          <w:rFonts w:hint="eastAsia"/>
        </w:rPr>
        <w:t>资质材料，包括但不限于：乙方最新有效的企业法人营业执照副本复印件、法定代表人身份证复印件等，乙方应保证向甲方提供的全部资料均真实、有效，并加盖乙方公章。</w:t>
      </w:r>
    </w:p>
    <w:p w:rsidR="00606A78" w:rsidRDefault="00602246">
      <w:pPr>
        <w:pStyle w:val="2"/>
      </w:pPr>
      <w:r>
        <w:rPr>
          <w:rFonts w:hint="eastAsia"/>
        </w:rPr>
        <w:t>本合同如有未尽事宜或在履行过程中发生争议，由双方协商解决，协商不成的，提交甲方所在地人民法院解决。</w:t>
      </w:r>
    </w:p>
    <w:p w:rsidR="00606A78" w:rsidRDefault="00602246">
      <w:pPr>
        <w:pStyle w:val="2"/>
        <w:rPr>
          <w:rFonts w:ascii="宋体" w:hAnsi="宋体" w:cs="宋体"/>
          <w:kern w:val="0"/>
        </w:rPr>
      </w:pPr>
      <w:r>
        <w:rPr>
          <w:rFonts w:hint="eastAsia"/>
        </w:rPr>
        <w:t>本合同一式两份，甲乙双方各执一份，自双方签字盖章之日起生效，</w:t>
      </w:r>
      <w:r>
        <w:rPr>
          <w:rFonts w:hint="eastAsia"/>
        </w:rPr>
        <w:t>本</w:t>
      </w:r>
      <w:r>
        <w:rPr>
          <w:rFonts w:hint="eastAsia"/>
        </w:rPr>
        <w:t>合同有效期</w:t>
      </w:r>
      <w:r>
        <w:rPr>
          <w:rFonts w:hint="eastAsia"/>
        </w:rPr>
        <w:t>自</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u w:val="single"/>
        </w:rPr>
        <w:t xml:space="preserve">    </w:t>
      </w:r>
      <w:r>
        <w:rPr>
          <w:rFonts w:ascii="宋体" w:hAnsi="宋体" w:cs="宋体" w:hint="eastAsia"/>
          <w:u w:val="single"/>
        </w:rPr>
        <w:t xml:space="preserve">             </w:t>
      </w:r>
      <w:r>
        <w:rPr>
          <w:rFonts w:ascii="宋体" w:hAnsi="宋体" w:cs="宋体" w:hint="eastAsia"/>
          <w:u w:val="single"/>
        </w:rPr>
        <w:t>202</w:t>
      </w:r>
      <w:r>
        <w:rPr>
          <w:rFonts w:ascii="宋体" w:hAnsi="宋体" w:cs="宋体" w:hint="eastAsia"/>
          <w:u w:val="single"/>
        </w:rPr>
        <w:t>3</w:t>
      </w:r>
      <w:r>
        <w:rPr>
          <w:rFonts w:ascii="宋体" w:hAnsi="宋体" w:cs="宋体" w:hint="eastAsia"/>
        </w:rPr>
        <w:t>年</w:t>
      </w:r>
      <w:r>
        <w:rPr>
          <w:rFonts w:ascii="宋体" w:hAnsi="宋体" w:cs="宋体" w:hint="eastAsia"/>
          <w:u w:val="single"/>
        </w:rPr>
        <w:t xml:space="preserve"> 1 </w:t>
      </w:r>
      <w:r>
        <w:rPr>
          <w:rFonts w:ascii="宋体" w:hAnsi="宋体" w:cs="宋体" w:hint="eastAsia"/>
        </w:rPr>
        <w:t>月</w:t>
      </w:r>
      <w:r>
        <w:rPr>
          <w:rFonts w:ascii="宋体" w:hAnsi="宋体" w:cs="宋体" w:hint="eastAsia"/>
          <w:u w:val="single"/>
        </w:rPr>
        <w:t xml:space="preserve"> </w:t>
      </w:r>
      <w:r>
        <w:rPr>
          <w:rFonts w:ascii="宋体" w:hAnsi="宋体" w:cs="宋体" w:hint="eastAsia"/>
          <w:u w:val="single"/>
        </w:rPr>
        <w:t xml:space="preserve">1 </w:t>
      </w:r>
      <w:r>
        <w:rPr>
          <w:rFonts w:ascii="宋体" w:hAnsi="宋体" w:cs="宋体" w:hint="eastAsia"/>
        </w:rPr>
        <w:t>日</w:t>
      </w:r>
      <w:r>
        <w:rPr>
          <w:rFonts w:ascii="宋体" w:hAnsi="宋体" w:cs="宋体" w:hint="eastAsia"/>
        </w:rPr>
        <w:t xml:space="preserve"> </w:t>
      </w:r>
      <w:r>
        <w:rPr>
          <w:rFonts w:ascii="宋体" w:hAnsi="宋体" w:cs="宋体" w:hint="eastAsia"/>
        </w:rPr>
        <w:t>至</w:t>
      </w:r>
      <w:r>
        <w:rPr>
          <w:rFonts w:ascii="宋体" w:hAnsi="宋体" w:cs="宋体" w:hint="eastAsia"/>
          <w:u w:val="single"/>
        </w:rPr>
        <w:t xml:space="preserve"> </w:t>
      </w:r>
      <w:r>
        <w:rPr>
          <w:rFonts w:ascii="宋体" w:hAnsi="宋体" w:cs="宋体" w:hint="eastAsia"/>
          <w:u w:val="single"/>
        </w:rPr>
        <w:t>202</w:t>
      </w:r>
      <w:r>
        <w:rPr>
          <w:rFonts w:ascii="宋体" w:hAnsi="宋体" w:cs="宋体" w:hint="eastAsia"/>
          <w:u w:val="single"/>
        </w:rPr>
        <w:t>3</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12 </w:t>
      </w:r>
      <w:r>
        <w:rPr>
          <w:rFonts w:ascii="宋体" w:hAnsi="宋体" w:cs="宋体" w:hint="eastAsia"/>
        </w:rPr>
        <w:t>月</w:t>
      </w:r>
      <w:r>
        <w:rPr>
          <w:rFonts w:ascii="宋体" w:hAnsi="宋体" w:cs="宋体" w:hint="eastAsia"/>
          <w:u w:val="single"/>
        </w:rPr>
        <w:t xml:space="preserve"> </w:t>
      </w:r>
      <w:r>
        <w:rPr>
          <w:rFonts w:ascii="宋体" w:hAnsi="宋体" w:cs="宋体" w:hint="eastAsia"/>
          <w:u w:val="single"/>
        </w:rPr>
        <w:t>31</w:t>
      </w:r>
      <w:r>
        <w:rPr>
          <w:rFonts w:ascii="宋体" w:hAnsi="宋体" w:cs="宋体" w:hint="eastAsia"/>
        </w:rPr>
        <w:t>日止。</w:t>
      </w:r>
    </w:p>
    <w:tbl>
      <w:tblPr>
        <w:tblpPr w:leftFromText="180" w:rightFromText="180" w:vertAnchor="text" w:horzAnchor="page" w:tblpX="1139" w:tblpY="217"/>
        <w:tblOverlap w:val="never"/>
        <w:tblW w:w="97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055"/>
        <w:gridCol w:w="4680"/>
      </w:tblGrid>
      <w:tr w:rsidR="00606A78">
        <w:trPr>
          <w:trHeight w:val="634"/>
        </w:trPr>
        <w:tc>
          <w:tcPr>
            <w:tcW w:w="5055" w:type="dxa"/>
            <w:tcBorders>
              <w:top w:val="nil"/>
              <w:left w:val="nil"/>
              <w:bottom w:val="nil"/>
              <w:right w:val="nil"/>
            </w:tcBorders>
          </w:tcPr>
          <w:p w:rsidR="00606A78" w:rsidRDefault="00602246">
            <w:pPr>
              <w:adjustRightInd w:val="0"/>
              <w:snapToGrid w:val="0"/>
              <w:jc w:val="left"/>
              <w:rPr>
                <w:rFonts w:ascii="宋体" w:hAnsi="宋体" w:cs="宋体"/>
                <w:snapToGrid w:val="0"/>
                <w:kern w:val="0"/>
              </w:rPr>
            </w:pPr>
            <w:r>
              <w:rPr>
                <w:rFonts w:ascii="宋体" w:hAnsi="宋体" w:cs="宋体" w:hint="eastAsia"/>
                <w:snapToGrid w:val="0"/>
                <w:kern w:val="0"/>
              </w:rPr>
              <w:t>甲方（章）：</w:t>
            </w:r>
            <w:r>
              <w:rPr>
                <w:rFonts w:ascii="宋体" w:hAnsi="宋体" w:cs="宋体" w:hint="eastAsia"/>
              </w:rPr>
              <w:t>新天力科技</w:t>
            </w:r>
            <w:r>
              <w:rPr>
                <w:rFonts w:ascii="宋体" w:hAnsi="宋体" w:cs="宋体" w:hint="eastAsia"/>
              </w:rPr>
              <w:t>股份</w:t>
            </w:r>
            <w:r>
              <w:rPr>
                <w:rFonts w:ascii="宋体" w:hAnsi="宋体" w:cs="宋体" w:hint="eastAsia"/>
              </w:rPr>
              <w:t>有限公司</w:t>
            </w:r>
          </w:p>
        </w:tc>
        <w:tc>
          <w:tcPr>
            <w:tcW w:w="4680" w:type="dxa"/>
            <w:tcBorders>
              <w:top w:val="nil"/>
              <w:left w:val="nil"/>
              <w:bottom w:val="nil"/>
              <w:right w:val="nil"/>
            </w:tcBorders>
          </w:tcPr>
          <w:p w:rsidR="00606A78" w:rsidRDefault="00602246">
            <w:pPr>
              <w:adjustRightInd w:val="0"/>
              <w:snapToGrid w:val="0"/>
              <w:jc w:val="left"/>
              <w:rPr>
                <w:rFonts w:ascii="宋体" w:hAnsi="宋体" w:cs="宋体"/>
                <w:snapToGrid w:val="0"/>
                <w:kern w:val="0"/>
              </w:rPr>
            </w:pPr>
            <w:r>
              <w:rPr>
                <w:rFonts w:ascii="宋体" w:hAnsi="宋体" w:cs="宋体" w:hint="eastAsia"/>
                <w:snapToGrid w:val="0"/>
                <w:kern w:val="0"/>
              </w:rPr>
              <w:t>乙方（章）：</w:t>
            </w:r>
            <w:r>
              <w:rPr>
                <w:rFonts w:ascii="宋体" w:hAnsi="宋体" w:cs="宋体" w:hint="eastAsia"/>
                <w:kern w:val="0"/>
              </w:rPr>
              <w:t>黄国兴</w:t>
            </w:r>
          </w:p>
        </w:tc>
      </w:tr>
      <w:tr w:rsidR="00606A78">
        <w:trPr>
          <w:trHeight w:val="634"/>
        </w:trPr>
        <w:tc>
          <w:tcPr>
            <w:tcW w:w="5055" w:type="dxa"/>
            <w:tcBorders>
              <w:top w:val="nil"/>
              <w:left w:val="nil"/>
              <w:bottom w:val="nil"/>
              <w:right w:val="nil"/>
            </w:tcBorders>
          </w:tcPr>
          <w:p w:rsidR="00606A78" w:rsidRDefault="00602246">
            <w:pPr>
              <w:adjustRightInd w:val="0"/>
              <w:snapToGrid w:val="0"/>
              <w:jc w:val="left"/>
              <w:rPr>
                <w:rFonts w:ascii="宋体" w:hAnsi="宋体" w:cs="宋体"/>
                <w:snapToGrid w:val="0"/>
                <w:kern w:val="0"/>
              </w:rPr>
            </w:pPr>
            <w:r>
              <w:rPr>
                <w:rFonts w:ascii="宋体" w:hAnsi="宋体" w:cs="宋体" w:hint="eastAsia"/>
                <w:snapToGrid w:val="0"/>
                <w:kern w:val="0"/>
              </w:rPr>
              <w:t>地址：</w:t>
            </w:r>
            <w:r>
              <w:rPr>
                <w:rFonts w:ascii="宋体" w:hAnsi="宋体" w:cs="宋体" w:hint="eastAsia"/>
              </w:rPr>
              <w:t>浙江省台州市滨海工业区海丰路</w:t>
            </w:r>
            <w:r>
              <w:rPr>
                <w:rFonts w:ascii="宋体" w:hAnsi="宋体" w:cs="宋体" w:hint="eastAsia"/>
              </w:rPr>
              <w:t>2728</w:t>
            </w:r>
            <w:r>
              <w:rPr>
                <w:rFonts w:ascii="宋体" w:hAnsi="宋体" w:cs="宋体" w:hint="eastAsia"/>
              </w:rPr>
              <w:t>号</w:t>
            </w:r>
          </w:p>
        </w:tc>
        <w:tc>
          <w:tcPr>
            <w:tcW w:w="4680" w:type="dxa"/>
            <w:tcBorders>
              <w:top w:val="nil"/>
              <w:left w:val="nil"/>
              <w:bottom w:val="nil"/>
              <w:right w:val="nil"/>
            </w:tcBorders>
          </w:tcPr>
          <w:p w:rsidR="00606A78" w:rsidRDefault="00602246">
            <w:pPr>
              <w:adjustRightInd w:val="0"/>
              <w:snapToGrid w:val="0"/>
              <w:jc w:val="left"/>
              <w:rPr>
                <w:rFonts w:ascii="宋体" w:hAnsi="宋体" w:cs="宋体"/>
                <w:snapToGrid w:val="0"/>
                <w:kern w:val="0"/>
              </w:rPr>
            </w:pPr>
            <w:r>
              <w:rPr>
                <w:rFonts w:ascii="宋体" w:hAnsi="宋体" w:cs="宋体" w:hint="eastAsia"/>
                <w:snapToGrid w:val="0"/>
                <w:kern w:val="0"/>
              </w:rPr>
              <w:t>地址：</w:t>
            </w:r>
          </w:p>
        </w:tc>
      </w:tr>
      <w:tr w:rsidR="00606A78">
        <w:trPr>
          <w:trHeight w:val="634"/>
        </w:trPr>
        <w:tc>
          <w:tcPr>
            <w:tcW w:w="5055" w:type="dxa"/>
            <w:tcBorders>
              <w:top w:val="nil"/>
              <w:left w:val="nil"/>
              <w:bottom w:val="nil"/>
              <w:right w:val="nil"/>
            </w:tcBorders>
          </w:tcPr>
          <w:p w:rsidR="00606A78" w:rsidRDefault="00602246">
            <w:pPr>
              <w:adjustRightInd w:val="0"/>
              <w:snapToGrid w:val="0"/>
              <w:jc w:val="left"/>
              <w:rPr>
                <w:rFonts w:ascii="宋体" w:hAnsi="宋体" w:cs="宋体"/>
                <w:snapToGrid w:val="0"/>
                <w:kern w:val="0"/>
              </w:rPr>
            </w:pPr>
            <w:r>
              <w:rPr>
                <w:rFonts w:ascii="宋体" w:hAnsi="宋体" w:cs="宋体" w:hint="eastAsia"/>
                <w:snapToGrid w:val="0"/>
                <w:kern w:val="0"/>
              </w:rPr>
              <w:t>代表签字：</w:t>
            </w:r>
          </w:p>
        </w:tc>
        <w:tc>
          <w:tcPr>
            <w:tcW w:w="4680" w:type="dxa"/>
            <w:tcBorders>
              <w:top w:val="nil"/>
              <w:left w:val="nil"/>
              <w:bottom w:val="nil"/>
              <w:right w:val="nil"/>
            </w:tcBorders>
          </w:tcPr>
          <w:p w:rsidR="00606A78" w:rsidRDefault="00602246">
            <w:pPr>
              <w:adjustRightInd w:val="0"/>
              <w:snapToGrid w:val="0"/>
              <w:jc w:val="left"/>
              <w:rPr>
                <w:rFonts w:ascii="宋体" w:hAnsi="宋体" w:cs="宋体"/>
                <w:snapToGrid w:val="0"/>
                <w:kern w:val="0"/>
              </w:rPr>
            </w:pPr>
            <w:r>
              <w:rPr>
                <w:rFonts w:ascii="宋体" w:hAnsi="宋体" w:cs="宋体" w:hint="eastAsia"/>
                <w:snapToGrid w:val="0"/>
                <w:kern w:val="0"/>
              </w:rPr>
              <w:t>代表签字：</w:t>
            </w:r>
          </w:p>
        </w:tc>
      </w:tr>
      <w:tr w:rsidR="00606A78">
        <w:trPr>
          <w:trHeight w:val="670"/>
        </w:trPr>
        <w:tc>
          <w:tcPr>
            <w:tcW w:w="5055" w:type="dxa"/>
            <w:tcBorders>
              <w:top w:val="nil"/>
              <w:left w:val="nil"/>
              <w:bottom w:val="nil"/>
              <w:right w:val="nil"/>
            </w:tcBorders>
          </w:tcPr>
          <w:p w:rsidR="00606A78" w:rsidRDefault="00602246">
            <w:pPr>
              <w:adjustRightInd w:val="0"/>
              <w:snapToGrid w:val="0"/>
              <w:jc w:val="left"/>
              <w:rPr>
                <w:rFonts w:ascii="宋体" w:hAnsi="宋体" w:cs="宋体"/>
                <w:snapToGrid w:val="0"/>
                <w:kern w:val="0"/>
              </w:rPr>
            </w:pPr>
            <w:r>
              <w:rPr>
                <w:rFonts w:ascii="宋体" w:hAnsi="宋体" w:cs="宋体" w:hint="eastAsia"/>
                <w:snapToGrid w:val="0"/>
                <w:kern w:val="0"/>
              </w:rPr>
              <w:t>签约日期：</w:t>
            </w:r>
          </w:p>
        </w:tc>
        <w:tc>
          <w:tcPr>
            <w:tcW w:w="4680" w:type="dxa"/>
            <w:tcBorders>
              <w:top w:val="nil"/>
              <w:left w:val="nil"/>
              <w:bottom w:val="nil"/>
              <w:right w:val="nil"/>
            </w:tcBorders>
          </w:tcPr>
          <w:p w:rsidR="00606A78" w:rsidRDefault="00602246">
            <w:pPr>
              <w:adjustRightInd w:val="0"/>
              <w:snapToGrid w:val="0"/>
              <w:jc w:val="left"/>
              <w:rPr>
                <w:rFonts w:ascii="宋体" w:hAnsi="宋体" w:cs="宋体"/>
                <w:snapToGrid w:val="0"/>
                <w:kern w:val="0"/>
              </w:rPr>
            </w:pPr>
            <w:r>
              <w:rPr>
                <w:rFonts w:ascii="宋体" w:hAnsi="宋体" w:cs="宋体" w:hint="eastAsia"/>
                <w:snapToGrid w:val="0"/>
                <w:kern w:val="0"/>
              </w:rPr>
              <w:t>签约日期：</w:t>
            </w:r>
          </w:p>
        </w:tc>
      </w:tr>
    </w:tbl>
    <w:p w:rsidR="00606A78" w:rsidRDefault="00606A78"/>
    <w:p w:rsidR="00606A78" w:rsidRDefault="00606A78">
      <w:pPr>
        <w:keepLines/>
      </w:pPr>
    </w:p>
    <w:sectPr w:rsidR="00606A78">
      <w:headerReference w:type="even" r:id="rId8"/>
      <w:headerReference w:type="default" r:id="rId9"/>
      <w:footerReference w:type="default" r:id="rId10"/>
      <w:headerReference w:type="first" r:id="rId11"/>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2246">
      <w:pPr>
        <w:spacing w:line="240" w:lineRule="auto"/>
      </w:pPr>
      <w:r>
        <w:separator/>
      </w:r>
    </w:p>
  </w:endnote>
  <w:endnote w:type="continuationSeparator" w:id="0">
    <w:p w:rsidR="00000000" w:rsidRDefault="00602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78" w:rsidRDefault="00602246">
    <w:pPr>
      <w:pStyle w:val="a9"/>
    </w:pPr>
    <w:r>
      <w:pict>
        <v:rect id="文本框 2" o:spid="_x0000_s2049" style="position:absolute;margin-left:0;margin-top:0;width:2in;height:2in;z-index:251658240;mso-wrap-style:none;mso-position-horizontal:center;mso-position-horizontal-relative:margin" o:preferrelative="t" filled="f" stroked="f">
          <v:textbox style="mso-fit-shape-to-text:t" inset="0,0,0,0">
            <w:txbxContent>
              <w:p w:rsidR="00606A78" w:rsidRDefault="00602246">
                <w:pPr>
                  <w:pStyle w:val="a9"/>
                </w:pPr>
                <w:r>
                  <w:t>第</w:t>
                </w:r>
                <w:r>
                  <w:t xml:space="preserve"> </w:t>
                </w:r>
                <w:r>
                  <w:fldChar w:fldCharType="begin"/>
                </w:r>
                <w:r>
                  <w:instrText xml:space="preserve"> PAGE  \* MERGEFORMAT </w:instrText>
                </w:r>
                <w:r>
                  <w:fldChar w:fldCharType="separate"/>
                </w:r>
                <w:r>
                  <w:rPr>
                    <w:noProof/>
                  </w:rPr>
                  <w:t>3</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3</w:t>
                </w:r>
                <w:r>
                  <w:fldChar w:fldCharType="end"/>
                </w:r>
                <w:r>
                  <w:t xml:space="preserve"> </w:t>
                </w:r>
                <w:r>
                  <w:t>页</w:t>
                </w:r>
              </w:p>
            </w:txbxContent>
          </v:textbox>
          <w10:wrap anchorx="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02246">
      <w:pPr>
        <w:spacing w:line="240" w:lineRule="auto"/>
      </w:pPr>
      <w:r>
        <w:separator/>
      </w:r>
    </w:p>
  </w:footnote>
  <w:footnote w:type="continuationSeparator" w:id="0">
    <w:p w:rsidR="00000000" w:rsidRDefault="00602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78" w:rsidRDefault="00606A78">
    <w:pPr>
      <w:pStyle w:val="ab"/>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78" w:rsidRDefault="00602246">
    <w:pPr>
      <w:pStyle w:val="ab"/>
      <w:pBdr>
        <w:top w:val="none" w:sz="0" w:space="0" w:color="auto"/>
        <w:left w:val="none" w:sz="0" w:space="0" w:color="auto"/>
        <w:bottom w:val="double" w:sz="8" w:space="1" w:color="auto"/>
        <w:right w:val="none" w:sz="0" w:space="0" w:color="auto"/>
      </w:pBdr>
      <w:rPr>
        <w:rFonts w:ascii="楷体" w:eastAsia="楷体" w:hAnsi="楷体" w:cs="楷体"/>
        <w:b/>
        <w:bCs/>
        <w:color w:val="2F5496"/>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108pt;height:13.5pt">
          <v:imagedata r:id="rId1" o:title=""/>
        </v:shape>
      </w:pict>
    </w:r>
    <w:r>
      <w:t xml:space="preserve">                                    </w:t>
    </w:r>
    <w:r>
      <w:rPr>
        <w:rFonts w:ascii="楷体" w:eastAsia="楷体" w:hAnsi="楷体" w:cs="楷体"/>
        <w:b/>
        <w:bCs/>
        <w:color w:val="0000FF"/>
        <w:sz w:val="21"/>
        <w:szCs w:val="21"/>
      </w:rPr>
      <w:t xml:space="preserve">             </w:t>
    </w:r>
    <w:r>
      <w:rPr>
        <w:rFonts w:ascii="楷体" w:eastAsia="楷体" w:hAnsi="楷体" w:cs="楷体" w:hint="eastAsia"/>
        <w:b/>
        <w:bCs/>
        <w:color w:val="2F5496"/>
        <w:sz w:val="21"/>
        <w:szCs w:val="21"/>
      </w:rPr>
      <w:t>诚信</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创新</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高效</w:t>
    </w:r>
    <w:r>
      <w:rPr>
        <w:rFonts w:ascii="楷体" w:eastAsia="楷体" w:hAnsi="楷体" w:cs="楷体"/>
        <w:b/>
        <w:bCs/>
        <w:color w:val="2F5496"/>
        <w:sz w:val="21"/>
        <w:szCs w:val="21"/>
      </w:rPr>
      <w:t xml:space="preserve">   </w:t>
    </w:r>
    <w:r>
      <w:rPr>
        <w:rFonts w:ascii="楷体" w:eastAsia="楷体" w:hAnsi="楷体" w:cs="楷体" w:hint="eastAsia"/>
        <w:b/>
        <w:bCs/>
        <w:color w:val="2F5496"/>
        <w:sz w:val="21"/>
        <w:szCs w:val="21"/>
      </w:rPr>
      <w:t>共赢</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78" w:rsidRDefault="00606A78">
    <w:pPr>
      <w:pStyle w:val="ab"/>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9E78A0"/>
    <w:multiLevelType w:val="multilevel"/>
    <w:tmpl w:val="B09E78A0"/>
    <w:lvl w:ilvl="0">
      <w:start w:val="1"/>
      <w:numFmt w:val="chineseCounting"/>
      <w:pStyle w:val="1"/>
      <w:suff w:val="nothing"/>
      <w:lvlText w:val="第%1条 "/>
      <w:lvlJc w:val="left"/>
      <w:pPr>
        <w:tabs>
          <w:tab w:val="left" w:pos="0"/>
        </w:tabs>
        <w:ind w:left="0" w:firstLine="0"/>
      </w:pPr>
      <w:rPr>
        <w:rFonts w:ascii="宋体" w:eastAsia="宋体" w:hAnsi="宋体" w:cs="宋体" w:hint="eastAsia"/>
        <w:b/>
        <w:bCs/>
      </w:rPr>
    </w:lvl>
    <w:lvl w:ilvl="1">
      <w:start w:val="1"/>
      <w:numFmt w:val="decimal"/>
      <w:pStyle w:val="2"/>
      <w:suff w:val="nothing"/>
      <w:lvlText w:val="%2、"/>
      <w:lvlJc w:val="left"/>
      <w:pPr>
        <w:tabs>
          <w:tab w:val="left" w:pos="0"/>
        </w:tabs>
        <w:ind w:left="0" w:firstLine="0"/>
      </w:pPr>
      <w:rPr>
        <w:rFonts w:ascii="宋体" w:eastAsia="宋体" w:hAnsi="宋体" w:cs="宋体" w:hint="eastAsia"/>
      </w:rPr>
    </w:lvl>
    <w:lvl w:ilvl="2" w:tentative="1">
      <w:start w:val="1"/>
      <w:numFmt w:val="decimal"/>
      <w:lvlRestart w:val="0"/>
      <w:pStyle w:val="3"/>
      <w:suff w:val="nothing"/>
      <w:lvlText w:val="（%3）"/>
      <w:lvlJc w:val="left"/>
      <w:pPr>
        <w:tabs>
          <w:tab w:val="left" w:pos="0"/>
        </w:tabs>
        <w:ind w:left="0" w:firstLine="0"/>
      </w:pPr>
      <w:rPr>
        <w:rFonts w:ascii="宋体" w:eastAsia="宋体" w:hAnsi="宋体" w:cs="宋体" w:hint="eastAsia"/>
      </w:rPr>
    </w:lvl>
    <w:lvl w:ilvl="3" w:tentative="1">
      <w:start w:val="1"/>
      <w:numFmt w:val="decimalEnclosedCircleChinese"/>
      <w:suff w:val="nothing"/>
      <w:lvlText w:val="%4 "/>
      <w:lvlJc w:val="left"/>
      <w:pPr>
        <w:ind w:left="0" w:firstLine="402"/>
      </w:pPr>
      <w:rPr>
        <w:rFonts w:hint="eastAsia"/>
      </w:rPr>
    </w:lvl>
    <w:lvl w:ilvl="4" w:tentative="1">
      <w:start w:val="1"/>
      <w:numFmt w:val="decimal"/>
      <w:suff w:val="nothing"/>
      <w:lvlText w:val="%5）"/>
      <w:lvlJc w:val="left"/>
      <w:pPr>
        <w:ind w:left="0" w:firstLine="402"/>
      </w:pPr>
      <w:rPr>
        <w:rFonts w:hint="eastAsia"/>
      </w:rPr>
    </w:lvl>
    <w:lvl w:ilvl="5" w:tentative="1">
      <w:start w:val="1"/>
      <w:numFmt w:val="lowerLetter"/>
      <w:suff w:val="nothing"/>
      <w:lvlText w:val="%6．"/>
      <w:lvlJc w:val="left"/>
      <w:pPr>
        <w:ind w:left="0" w:firstLine="402"/>
      </w:pPr>
      <w:rPr>
        <w:rFonts w:hint="eastAsia"/>
      </w:rPr>
    </w:lvl>
    <w:lvl w:ilvl="6" w:tentative="1">
      <w:start w:val="1"/>
      <w:numFmt w:val="lowerLetter"/>
      <w:suff w:val="nothing"/>
      <w:lvlText w:val="%7）"/>
      <w:lvlJc w:val="left"/>
      <w:pPr>
        <w:ind w:left="0" w:firstLine="402"/>
      </w:pPr>
      <w:rPr>
        <w:rFonts w:hint="eastAsia"/>
      </w:rPr>
    </w:lvl>
    <w:lvl w:ilvl="7" w:tentative="1">
      <w:start w:val="1"/>
      <w:numFmt w:val="lowerRoman"/>
      <w:suff w:val="nothing"/>
      <w:lvlText w:val="%8. "/>
      <w:lvlJc w:val="left"/>
      <w:pPr>
        <w:ind w:left="0" w:firstLine="402"/>
      </w:pPr>
      <w:rPr>
        <w:rFonts w:hint="eastAsia"/>
      </w:rPr>
    </w:lvl>
    <w:lvl w:ilvl="8" w:tentative="1">
      <w:start w:val="1"/>
      <w:numFmt w:val="lowerRoman"/>
      <w:suff w:val="nothing"/>
      <w:lvlText w:val="%9）"/>
      <w:lvlJc w:val="left"/>
      <w:pPr>
        <w:ind w:left="0" w:firstLine="402"/>
      </w:pPr>
      <w:rPr>
        <w:rFonts w:hint="eastAsia"/>
      </w:rPr>
    </w:lvl>
  </w:abstractNum>
  <w:abstractNum w:abstractNumId="1" w15:restartNumberingAfterBreak="0">
    <w:nsid w:val="094BB510"/>
    <w:multiLevelType w:val="multilevel"/>
    <w:tmpl w:val="094BB510"/>
    <w:lvl w:ilvl="0" w:tentative="1">
      <w:start w:val="1"/>
      <w:numFmt w:val="chineseCounting"/>
      <w:suff w:val="nothing"/>
      <w:lvlText w:val="第%1条 "/>
      <w:lvlJc w:val="left"/>
      <w:pPr>
        <w:tabs>
          <w:tab w:val="left" w:pos="0"/>
        </w:tabs>
        <w:ind w:left="0" w:firstLine="0"/>
      </w:pPr>
      <w:rPr>
        <w:rFonts w:ascii="宋体" w:eastAsia="宋体" w:hAnsi="宋体" w:cs="宋体" w:hint="eastAsia"/>
        <w:b/>
        <w:bCs/>
        <w:sz w:val="24"/>
        <w:szCs w:val="28"/>
      </w:rPr>
    </w:lvl>
    <w:lvl w:ilvl="1" w:tentative="1">
      <w:start w:val="1"/>
      <w:numFmt w:val="chineseCounting"/>
      <w:suff w:val="nothing"/>
      <w:lvlText w:val="%2 、"/>
      <w:lvlJc w:val="left"/>
      <w:pPr>
        <w:tabs>
          <w:tab w:val="left" w:pos="0"/>
        </w:tabs>
        <w:ind w:left="0" w:firstLine="0"/>
      </w:pPr>
      <w:rPr>
        <w:rFonts w:ascii="宋体" w:eastAsia="宋体" w:hAnsi="宋体" w:cs="宋体" w:hint="eastAsia"/>
        <w:b w:val="0"/>
        <w:bCs w:val="0"/>
        <w:sz w:val="24"/>
        <w:szCs w:val="24"/>
      </w:rPr>
    </w:lvl>
    <w:lvl w:ilvl="2" w:tentative="1">
      <w:start w:val="1"/>
      <w:numFmt w:val="decimal"/>
      <w:suff w:val="nothing"/>
      <w:lvlText w:val=" %3."/>
      <w:lvlJc w:val="left"/>
      <w:pPr>
        <w:tabs>
          <w:tab w:val="left" w:pos="0"/>
        </w:tabs>
        <w:ind w:left="0" w:firstLine="0"/>
      </w:pPr>
      <w:rPr>
        <w:rFonts w:ascii="宋体" w:eastAsia="宋体" w:hAnsi="宋体" w:cs="宋体" w:hint="eastAsia"/>
        <w:sz w:val="24"/>
        <w:lang w:val="en-US"/>
      </w:rPr>
    </w:lvl>
    <w:lvl w:ilvl="3" w:tentative="1">
      <w:start w:val="1"/>
      <w:numFmt w:val="decimalFullWidth"/>
      <w:pStyle w:val="4"/>
      <w:suff w:val="nothing"/>
      <w:lvlText w:val="_x0004_、%4"/>
      <w:lvlJc w:val="left"/>
      <w:pPr>
        <w:ind w:left="0" w:firstLine="0"/>
      </w:pPr>
      <w:rPr>
        <w:rFonts w:ascii="宋体" w:eastAsia="宋体" w:hAnsi="宋体" w:cs="宋体" w:hint="eastAsia"/>
        <w:sz w:val="24"/>
      </w:rPr>
    </w:lvl>
    <w:lvl w:ilvl="4" w:tentative="1">
      <w:start w:val="1"/>
      <w:numFmt w:val="decimal"/>
      <w:suff w:val="nothing"/>
      <w:lvlText w:val="(%5)"/>
      <w:lvlJc w:val="left"/>
      <w:pPr>
        <w:ind w:left="0" w:firstLine="402"/>
      </w:pPr>
      <w:rPr>
        <w:rFonts w:ascii="宋体" w:eastAsia="宋体" w:hAnsi="宋体" w:cs="宋体" w:hint="eastAsia"/>
      </w:rPr>
    </w:lvl>
    <w:lvl w:ilvl="5" w:tentative="1">
      <w:start w:val="1"/>
      <w:numFmt w:val="lowerLetter"/>
      <w:suff w:val="nothing"/>
      <w:lvlText w:val="%6．"/>
      <w:lvlJc w:val="left"/>
      <w:pPr>
        <w:ind w:left="0" w:firstLine="402"/>
      </w:pPr>
      <w:rPr>
        <w:rFonts w:hint="eastAsia"/>
      </w:rPr>
    </w:lvl>
    <w:lvl w:ilvl="6" w:tentative="1">
      <w:start w:val="1"/>
      <w:numFmt w:val="lowerLetter"/>
      <w:suff w:val="nothing"/>
      <w:lvlText w:val="%7）"/>
      <w:lvlJc w:val="left"/>
      <w:pPr>
        <w:ind w:left="0" w:firstLine="402"/>
      </w:pPr>
      <w:rPr>
        <w:rFonts w:hint="eastAsia"/>
      </w:rPr>
    </w:lvl>
    <w:lvl w:ilvl="7" w:tentative="1">
      <w:start w:val="1"/>
      <w:numFmt w:val="lowerRoman"/>
      <w:suff w:val="nothing"/>
      <w:lvlText w:val="%8. "/>
      <w:lvlJc w:val="left"/>
      <w:pPr>
        <w:ind w:left="0" w:firstLine="402"/>
      </w:pPr>
      <w:rPr>
        <w:rFonts w:hint="eastAsia"/>
      </w:rPr>
    </w:lvl>
    <w:lvl w:ilvl="8" w:tentative="1">
      <w:start w:val="1"/>
      <w:numFmt w:val="lowerRoman"/>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noLineBreaksAfter w:lang="zh-CN" w:val="$([{£¥·‘“〈《「『【〔〖〝﹙﹛﹝＄（．［｛￡￥"/>
  <w:noLineBreaksBefore w:lang="zh-CN" w:val="!%),.:;&gt;?]}¢¨°·ˇˉ―‖’”…‰′″›℃∶、。〃〉》」』】〕〗〞︶︺︾﹀﹄﹚﹜﹞！＂％＇），．：；？］｀｜｝～￠"/>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A78"/>
    <w:rsid w:val="00602246"/>
    <w:rsid w:val="0060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8A93337-D105-4E5E-9620-DEF782CF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exact"/>
      <w:jc w:val="both"/>
    </w:pPr>
    <w:rPr>
      <w:rFonts w:ascii="Calibri" w:hAnsi="Calibri"/>
      <w:kern w:val="2"/>
      <w:sz w:val="24"/>
      <w:szCs w:val="24"/>
    </w:rPr>
  </w:style>
  <w:style w:type="paragraph" w:styleId="1">
    <w:name w:val="heading 1"/>
    <w:basedOn w:val="a"/>
    <w:next w:val="a"/>
    <w:qFormat/>
    <w:locked/>
    <w:pPr>
      <w:keepNext/>
      <w:keepLines/>
      <w:numPr>
        <w:numId w:val="1"/>
      </w:numPr>
      <w:outlineLvl w:val="0"/>
    </w:pPr>
    <w:rPr>
      <w:b/>
      <w:kern w:val="44"/>
    </w:rPr>
  </w:style>
  <w:style w:type="paragraph" w:styleId="2">
    <w:name w:val="heading 2"/>
    <w:basedOn w:val="a"/>
    <w:next w:val="a"/>
    <w:unhideWhenUsed/>
    <w:qFormat/>
    <w:locked/>
    <w:pPr>
      <w:keepNext/>
      <w:keepLines/>
      <w:numPr>
        <w:ilvl w:val="1"/>
        <w:numId w:val="1"/>
      </w:numPr>
      <w:outlineLvl w:val="1"/>
    </w:pPr>
    <w:rPr>
      <w:rFonts w:ascii="Arial" w:hAnsi="Arial"/>
    </w:rPr>
  </w:style>
  <w:style w:type="paragraph" w:styleId="3">
    <w:name w:val="heading 3"/>
    <w:basedOn w:val="a"/>
    <w:next w:val="a"/>
    <w:unhideWhenUsed/>
    <w:qFormat/>
    <w:locked/>
    <w:pPr>
      <w:keepNext/>
      <w:keepLines/>
      <w:numPr>
        <w:ilvl w:val="2"/>
        <w:numId w:val="1"/>
      </w:numPr>
      <w:outlineLvl w:val="2"/>
    </w:pPr>
  </w:style>
  <w:style w:type="paragraph" w:styleId="4">
    <w:name w:val="heading 4"/>
    <w:basedOn w:val="a"/>
    <w:next w:val="a"/>
    <w:semiHidden/>
    <w:unhideWhenUsed/>
    <w:qFormat/>
    <w:locked/>
    <w:pPr>
      <w:keepNext/>
      <w:keepLines/>
      <w:numPr>
        <w:ilvl w:val="3"/>
        <w:numId w:val="2"/>
      </w:numPr>
      <w:tabs>
        <w:tab w:val="left" w:pos="0"/>
      </w:tab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d">
    <w:name w:val="annotation reference"/>
    <w:basedOn w:val="a0"/>
    <w:uiPriority w:val="99"/>
    <w:semiHidden/>
    <w:unhideWhenUsed/>
    <w:qFormat/>
    <w:rPr>
      <w:sz w:val="21"/>
      <w:szCs w:val="21"/>
    </w:rPr>
  </w:style>
  <w:style w:type="paragraph" w:customStyle="1" w:styleId="10">
    <w:name w:val="列出段落1"/>
    <w:basedOn w:val="a"/>
    <w:uiPriority w:val="99"/>
    <w:qFormat/>
    <w:pPr>
      <w:ind w:firstLineChars="200" w:firstLine="420"/>
    </w:pPr>
  </w:style>
  <w:style w:type="paragraph" w:customStyle="1" w:styleId="11">
    <w:name w:val="修订1"/>
    <w:hidden/>
    <w:uiPriority w:val="99"/>
    <w:semiHidden/>
    <w:qFormat/>
    <w:rPr>
      <w:rFonts w:ascii="Calibri" w:hAnsi="Calibri"/>
      <w:kern w:val="2"/>
      <w:sz w:val="21"/>
      <w:szCs w:val="24"/>
    </w:rPr>
  </w:style>
  <w:style w:type="character" w:customStyle="1" w:styleId="aa">
    <w:name w:val="页脚 字符"/>
    <w:basedOn w:val="a0"/>
    <w:link w:val="a9"/>
    <w:uiPriority w:val="99"/>
    <w:semiHidden/>
    <w:qFormat/>
    <w:locked/>
    <w:rPr>
      <w:rFonts w:cs="Times New Roman"/>
      <w:sz w:val="18"/>
      <w:szCs w:val="18"/>
    </w:rPr>
  </w:style>
  <w:style w:type="character" w:customStyle="1" w:styleId="ac">
    <w:name w:val="页眉 字符"/>
    <w:basedOn w:val="a0"/>
    <w:link w:val="ab"/>
    <w:uiPriority w:val="99"/>
    <w:semiHidden/>
    <w:qFormat/>
    <w:locked/>
    <w:rPr>
      <w:rFonts w:cs="Times New Roman"/>
      <w:sz w:val="18"/>
      <w:szCs w:val="18"/>
    </w:rPr>
  </w:style>
  <w:style w:type="character" w:customStyle="1" w:styleId="a8">
    <w:name w:val="批注框文本 字符"/>
    <w:basedOn w:val="a0"/>
    <w:link w:val="a7"/>
    <w:uiPriority w:val="99"/>
    <w:semiHidden/>
    <w:qFormat/>
    <w:rPr>
      <w:rFonts w:ascii="Calibri" w:hAnsi="Calibri"/>
      <w:kern w:val="2"/>
      <w:sz w:val="18"/>
      <w:szCs w:val="18"/>
    </w:rPr>
  </w:style>
  <w:style w:type="character" w:customStyle="1" w:styleId="a6">
    <w:name w:val="批注文字 字符"/>
    <w:basedOn w:val="a0"/>
    <w:link w:val="a4"/>
    <w:uiPriority w:val="99"/>
    <w:qFormat/>
    <w:rPr>
      <w:rFonts w:ascii="Calibri" w:hAnsi="Calibri"/>
      <w:kern w:val="2"/>
      <w:sz w:val="21"/>
      <w:szCs w:val="24"/>
    </w:rPr>
  </w:style>
  <w:style w:type="character" w:customStyle="1" w:styleId="a5">
    <w:name w:val="批注主题 字符"/>
    <w:basedOn w:val="a6"/>
    <w:link w:val="a3"/>
    <w:uiPriority w:val="99"/>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8539</TotalTime>
  <Pages>2</Pages>
  <Words>302</Words>
  <Characters>1728</Characters>
  <Application>Microsoft Office Word</Application>
  <DocSecurity>0</DocSecurity>
  <Lines>14</Lines>
  <Paragraphs>4</Paragraphs>
  <ScaleCrop>false</ScaleCrop>
  <Company>P R C</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2016年度工会工作报告</dc:title>
  <dc:creator>Administrator</dc:creator>
  <cp:lastModifiedBy>QCloud</cp:lastModifiedBy>
  <cp:revision>1</cp:revision>
  <cp:lastPrinted>2023-11-17T04:57:00Z</cp:lastPrinted>
  <dcterms:created xsi:type="dcterms:W3CDTF">2016-05-19T05:01:00Z</dcterms:created>
  <dcterms:modified xsi:type="dcterms:W3CDTF">2023-11-23T03:16:00Z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22E8664BC3374CF492D51D90CB963ABC_13</vt:lpwstr>
  </property>
</Properties>
</file>