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221615</wp:posOffset>
                </wp:positionH>
                <wp:positionV relativeFrom="paragraph">
                  <wp:posOffset>-614045</wp:posOffset>
                </wp:positionV>
                <wp:extent cx="4747260" cy="617220"/>
                <wp:effectExtent l="0" t="0" r="7620" b="7620"/>
                <wp:wrapNone/>
                <wp:docPr id="1" name="文本框 1"/>
                <wp:cNvGraphicFramePr/>
                <a:graphic xmlns:a="http://schemas.openxmlformats.org/drawingml/2006/main">
                  <a:graphicData uri="http://schemas.microsoft.com/office/word/2010/wordprocessingShape">
                    <wps:wsp>
                      <wps:cNvSpPr txBox="1"/>
                      <wps:spPr>
                        <a:xfrm>
                          <a:off x="1364615" y="300355"/>
                          <a:ext cx="4747260" cy="617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52"/>
                                <w:szCs w:val="52"/>
                                <w:lang w:val="en-US" w:eastAsia="zh-CN"/>
                              </w:rPr>
                            </w:pPr>
                            <w:r>
                              <w:rPr>
                                <w:rFonts w:hint="eastAsia"/>
                                <w:sz w:val="52"/>
                                <w:szCs w:val="52"/>
                                <w:lang w:val="en-US" w:eastAsia="zh-CN"/>
                              </w:rPr>
                              <w:t>绿色维修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5pt;margin-top:-48.35pt;height:48.6pt;width:373.8pt;z-index:251659264;mso-width-relative:page;mso-height-relative:page;" fillcolor="#FFFFFF [3201]" filled="t" stroked="f" coordsize="21600,21600" o:gfxdata="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XuuutMAAAAH&#10;AQAADwAAAAAAAAABACAAAAAiAAAAZHJzL2Rvd25yZXYueG1sUEsBAhQAFAAAAAgAh07iQCLefLZa&#10;AgAAmgQAAA4AAAAAAAAAAQAgAAAAIgEAAGRycy9lMm9Eb2MueG1sUEsFBgAAAAAGAAYAWQEAAO4F&#10;AAAAAA==&#10;">
                <v:fill on="t" focussize="0,0"/>
                <v:stroke on="f" weight="0.5pt"/>
                <v:imagedata o:title=""/>
                <o:lock v:ext="edit" aspectratio="f"/>
                <v:textbox>
                  <w:txbxContent>
                    <w:p>
                      <w:pPr>
                        <w:jc w:val="center"/>
                        <w:rPr>
                          <w:rFonts w:hint="eastAsia" w:eastAsiaTheme="minorEastAsia"/>
                          <w:sz w:val="52"/>
                          <w:szCs w:val="52"/>
                          <w:lang w:val="en-US" w:eastAsia="zh-CN"/>
                        </w:rPr>
                      </w:pPr>
                      <w:r>
                        <w:rPr>
                          <w:rFonts w:hint="eastAsia"/>
                          <w:sz w:val="52"/>
                          <w:szCs w:val="52"/>
                          <w:lang w:val="en-US" w:eastAsia="zh-CN"/>
                        </w:rPr>
                        <w:t>绿色维修</w:t>
                      </w:r>
                    </w:p>
                  </w:txbxContent>
                </v:textbox>
              </v:shape>
            </w:pict>
          </mc:Fallback>
        </mc:AlternateContent>
      </w:r>
      <w:r>
        <w:rPr>
          <w:rFonts w:hint="eastAsia"/>
          <w:sz w:val="28"/>
          <w:szCs w:val="28"/>
          <w:lang w:val="en-US" w:eastAsia="zh-CN"/>
        </w:rPr>
        <w:t>随着工业的不断发展，环境污染问题日益严重，尤其是汽车行业带来的污染占比特别高，所以现在提倡绿色维修方案。</w:t>
      </w:r>
    </w:p>
    <w:p>
      <w:pPr>
        <w:keepNext w:val="0"/>
        <w:keepLines w:val="0"/>
        <w:pageBreakBefore w:val="0"/>
        <w:widowControl w:val="0"/>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一、绿色诊断技术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绿色诊断技术的应用是汽车维修发展的重要前提，为汽车故障的合理维修提供技术支持。为了提高汽车故障诊断的智能化、科学化、绿色化水平，需要加强故障诊断设备的筛选，合理使用诊断设备，从而提高诊断的准确性和效率。建议尽可能选择节能、环保、低耗的诊断设备，达到绿色诊断的目的，避免车辆故障诊断带来的不合理维修问题。注意选择合理的诊断方法，严禁使用污染环境、损害个人健康的诊断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二、快速修复技术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修理工作是汽车故障排除的关键。修理水平直接影响汽车修理工作的可靠性和有效性。在绿色维修技术中，要注意缩短车辆维修时间，高效完成车辆维修工作，提高汽车维修公司的经济效益，将外部环境对维修过程的影响降到最低。</w:t>
      </w:r>
    </w:p>
    <w:p>
      <w:pPr>
        <w:keepNext w:val="0"/>
        <w:keepLines w:val="0"/>
        <w:pageBreakBefore w:val="0"/>
        <w:widowControl w:val="0"/>
        <w:kinsoku/>
        <w:wordWrap/>
        <w:overflowPunct/>
        <w:topLinePunct w:val="0"/>
        <w:autoSpaceDE/>
        <w:autoSpaceDN/>
        <w:bidi w:val="0"/>
        <w:adjustRightInd/>
        <w:snapToGrid/>
        <w:textAlignment w:val="auto"/>
        <w:rPr>
          <w:rFonts w:hint="default"/>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三、热喷涂技术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喷涂处理是汽车零部件维修中常见的工作流程。以往人工喷漆作业中容易出现漆雾等问题，吸入后会严重威胁工人健康。用机械操作代替手工喷漆可以有效避免上述问题。该技术主要是在汽车零部件上覆盖一层薄膜形式的涂层，以增强汽车零部件的耐磨性和耐腐蚀性。在实际操作中，要求维修人员严格控制喷枪与零件的距离，控制喷涂速度和方向。为了达到理想的喷涂处理效果，通常采用高速电弧喷涂技术和大体积超音速等离子喷涂技术在密闭环境中进行喷涂，避免喷涂过程中造成的环境污染和人身健康危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四、绿色清洁技术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传统的清洁模式应用于柴油、汽油等燃烧辅助材料上，存在火灾、环境污染、资源浪费等安全隐患。为了避免上述不良现象，绿色清洁技术应运而生。借助清洁技术、清洁设备或清洁剂，采用机械、物理、化学或电化学方法去除附着在表面废弃零件上的油脂、铁锈、污垢、积碳等污染物，最终达到必要的清洁表面零件。与传统清洗方式相比，可减少安全隐患，降低能源投入成本，符合环保要求，具有传统清洗方式无法比拟的优越工作条件和诸多优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五、绿色焊接技术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修理连接部件时，使用焊接技术。但以往的焊接工艺会严重污染空气环境，同时能源利用率不高，存在焊接材料浪费，工作效率不理想。采用激光电弧混合热源焊接技术等环保高效的焊接技术，可以减少维修带来的环境污染，达到理想的焊接效果。从汽车绿色焊接技术未来发展趋势分析，还需加强焊接源头、工艺处理、末端处理的改进研究，实现一体化，优化高效利用资源，最大限度减少对环境和维修人员的危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在汽车维修中，绿色清洗技术和绿色维修材料都有什么应用呢？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在汽车修理过程当中，周围环境在受到污染的同时，也必然产生资源与能源的极大浪费，从而导致社会整体发展受到影响。因此，对汽车加以科学性与合理性的维修是亟待解决的问题，而绿色维修技术则能够为保护生态环境起到促进作用，是切实实现我国社会可持续发展的一项重要技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严格来讲，现阶段汽车绿色维修技术尚未获得准确定义，但是，根据其本质可将其视作为两种观点进行理解。首先，可将绿色维修技术视作为一种始终坚持的可持续发展战略，其在对汽车良好修理的同时，还能够最大限度节约资源与能源，从而使生态环境所受威胁大幅度减少，以切实实现保护生态环境与可持续发展这一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其次，可将其视作为令维修资源绿色化，也就是在对汽车进行维修过程当中，对周边环境与所使用能源加以合理性的利用，从而促使维修资源与能源使用效率得到有效提高，促使因能源过量使用造成环境污染与浪费现象得到缓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绿色维修技术的使用根本目标是为能够将可持续发展理念在实际生活当中得到切实应用，使产品自身规定状态不断恢复并保持，而若想切实做到这一点，不论是汽车维修过程中，抑或对报废零件进行报废处理等工作当中，皆需为产品规定状态最大化提供保证，使其自身原有价值得以复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除此之外，针对在汽车维修时所产生有害物质或维修垃圾等废物，应采取一定措施减少其排放量，使环境所面对的威胁能够在根源上缓解，促使环境因汽车修理所受污染最大限度降至最小，促进我国社会获得进一步可持续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伴随人们对于生态环保意识不断增强，绿色生活已成为更多人的追求，而汽车绿色维修技术便是可持续发展观念与清洁生产模式的结合体，在汽车维修过程中使用绿色维修技术也是我国现阶段汽车维修行业主流技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NGRmYmY5NjViZjM3Mjc1YTEwYTNhZDY4N2RmYWQifQ=="/>
  </w:docVars>
  <w:rsids>
    <w:rsidRoot w:val="420542DF"/>
    <w:rsid w:val="208C394E"/>
    <w:rsid w:val="3762626B"/>
    <w:rsid w:val="3B1C0F52"/>
    <w:rsid w:val="42054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2024-04-18T06:38:00Z</dcterms:created>
  <dc:creator>86183</dc:creator>
  <cp:lastModifiedBy>86183</cp:lastModifiedBy>
  <dcterms:modified xsi:type="dcterms:W3CDTF">2024-04-18T06:44:14Z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8B2A3917030340F293FF2731C3CCA96F_11</vt:lpwstr>
  </property>
</Properties>
</file>