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jc w:val="center"/>
        <w:rPr>
          <w:rFonts w:hint="default"/>
          <w:b/>
          <w:bCs/>
          <w:sz w:val="84"/>
          <w:szCs w:val="84"/>
          <w:lang w:val="en-US" w:eastAsia="zh-CN"/>
        </w:rPr>
      </w:pPr>
      <w:r>
        <w:rPr>
          <w:rFonts w:hint="eastAsia"/>
          <w:b/>
          <w:bCs/>
          <w:sz w:val="84"/>
          <w:szCs w:val="84"/>
          <w:lang w:val="en-US" w:eastAsia="zh-CN"/>
        </w:rPr>
        <w:t>浅析“韩流文化”</w:t>
      </w:r>
    </w:p>
    <w:p>
      <w:pPr>
        <w:jc w:val="center"/>
        <w:rPr>
          <w:rFonts w:hint="default"/>
          <w:b/>
          <w:bCs/>
          <w:sz w:val="84"/>
          <w:szCs w:val="84"/>
          <w:lang w:val="en-US" w:eastAsia="zh-CN"/>
        </w:rPr>
      </w:pPr>
      <w:r>
        <w:rPr>
          <w:rFonts w:hint="eastAsia"/>
          <w:b/>
          <w:bCs/>
          <w:sz w:val="84"/>
          <w:szCs w:val="84"/>
          <w:lang w:val="en-US" w:eastAsia="zh-CN"/>
        </w:rPr>
        <w:t>微博的内容营销策略</w:t>
      </w:r>
    </w:p>
    <w:p>
      <w:pPr>
        <w:jc w:val="center"/>
        <w:rPr>
          <w:rFonts w:hint="eastAsia"/>
          <w:sz w:val="84"/>
          <w:szCs w:val="84"/>
          <w:lang w:val="en-US" w:eastAsia="zh-CN"/>
        </w:rPr>
      </w:pPr>
    </w:p>
    <w:p>
      <w:pPr>
        <w:ind w:firstLine="2640" w:firstLineChars="600"/>
        <w:jc w:val="both"/>
        <w:rPr>
          <w:rFonts w:hint="eastAsia"/>
          <w:sz w:val="44"/>
          <w:szCs w:val="44"/>
          <w:lang w:val="en-US" w:eastAsia="zh-CN"/>
        </w:rPr>
      </w:pPr>
    </w:p>
    <w:p>
      <w:pPr>
        <w:ind w:firstLine="2640" w:firstLineChars="600"/>
        <w:jc w:val="both"/>
        <w:rPr>
          <w:rFonts w:hint="eastAsia"/>
          <w:sz w:val="44"/>
          <w:szCs w:val="44"/>
          <w:lang w:val="en-US" w:eastAsia="zh-CN"/>
        </w:rPr>
      </w:pPr>
    </w:p>
    <w:p>
      <w:pPr>
        <w:spacing w:line="480" w:lineRule="auto"/>
        <w:ind w:firstLine="2400" w:firstLineChars="500"/>
        <w:jc w:val="both"/>
        <w:rPr>
          <w:rFonts w:hint="default"/>
          <w:sz w:val="48"/>
          <w:szCs w:val="48"/>
          <w:u w:val="single"/>
          <w:lang w:val="en-US" w:eastAsia="zh-CN"/>
        </w:rPr>
      </w:pPr>
      <w:r>
        <w:rPr>
          <w:rFonts w:hint="eastAsia"/>
          <w:sz w:val="48"/>
          <w:szCs w:val="48"/>
          <w:u w:val="none"/>
          <w:lang w:val="en-US" w:eastAsia="zh-CN"/>
        </w:rPr>
        <w:t>年级：2022级</w:t>
      </w:r>
    </w:p>
    <w:p>
      <w:pPr>
        <w:spacing w:line="480" w:lineRule="auto"/>
        <w:ind w:firstLine="2400" w:firstLineChars="500"/>
        <w:jc w:val="both"/>
        <w:rPr>
          <w:rFonts w:hint="default"/>
          <w:sz w:val="48"/>
          <w:szCs w:val="48"/>
          <w:u w:val="single"/>
          <w:lang w:val="en-US" w:eastAsia="zh-CN"/>
        </w:rPr>
      </w:pPr>
      <w:r>
        <w:rPr>
          <w:rFonts w:hint="eastAsia"/>
          <w:sz w:val="48"/>
          <w:szCs w:val="48"/>
          <w:u w:val="none"/>
          <w:lang w:val="en-US" w:eastAsia="zh-CN"/>
        </w:rPr>
        <w:t>专业：影视多媒体专业</w:t>
      </w:r>
    </w:p>
    <w:p>
      <w:pPr>
        <w:spacing w:line="480" w:lineRule="auto"/>
        <w:ind w:firstLine="2400" w:firstLineChars="500"/>
        <w:jc w:val="both"/>
        <w:rPr>
          <w:rFonts w:hint="eastAsia"/>
          <w:sz w:val="48"/>
          <w:szCs w:val="48"/>
          <w:u w:val="none"/>
          <w:lang w:val="en-US" w:eastAsia="zh-CN"/>
        </w:rPr>
        <w:sectPr>
          <w:pgSz w:w="11906" w:h="16838"/>
          <w:pgMar w:top="1440" w:right="1800" w:bottom="1440" w:left="1800" w:header="851" w:footer="992" w:gutter="0"/>
          <w:cols w:space="425" w:num="1"/>
          <w:docGrid w:type="lines" w:linePitch="312" w:charSpace="0"/>
        </w:sectPr>
      </w:pPr>
      <w:r>
        <w:rPr>
          <w:rFonts w:hint="eastAsia"/>
          <w:sz w:val="48"/>
          <w:szCs w:val="48"/>
          <w:u w:val="none"/>
          <w:lang w:val="en-US" w:eastAsia="zh-CN"/>
        </w:rPr>
        <w:t>姓名：王蕊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u w:val="none"/>
          <w:lang w:val="en-US" w:eastAsia="zh-CN"/>
        </w:rPr>
      </w:pPr>
      <w:bookmarkStart w:id="0" w:name="_GoBack"/>
      <w:r>
        <w:rPr>
          <w:rFonts w:hint="eastAsia" w:ascii="宋体" w:hAnsi="宋体" w:eastAsia="宋体" w:cs="宋体"/>
          <w:b/>
          <w:bCs/>
          <w:sz w:val="44"/>
          <w:szCs w:val="44"/>
          <w:u w:val="none"/>
          <w:lang w:val="en-US" w:eastAsia="zh-CN"/>
        </w:rPr>
        <w:t>浅析“韩流文化”微博的内容营销策略</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——“K-POP”影视业为例</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韩流一词最早出现在中国媒体，用来形容韩国影视及音乐等世界范围内引起巨大反响的浪潮。后用于指代韩国文化在其他地区的影响力，广义的韩流包括韩国服饰，饮食等等。在狭义的韩流则通常指韩国的电视剧、电影、音乐,综艺等等娱乐事物的地区影响。近年来“韩流文化”的传播逐渐向世界范围内扩大，一步步进入到大众眼里，其中我国的微博也逐渐营销K-POP韩流文化，让大众发现K-POP韩流文化，并逐步了解韩国K-POP文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微博作为中国年轻人最受欢迎的社交媒体平台之一，对K-POP产业链的推广和传播具有不可忽视的作用。为了充分利用微博营销能力，韩国K-POP相关营销团队需要研究一套精心设计的营销策略，让我们浅分析一下微博对K-POP营销策略，以更好的理解K-POP文化在微博背后的原理和操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首先了解并确立目标群体，K-POP拥有广泛粉丝群体，包括不限于学生、职场白领、以及各年龄层的音乐爱好者。微博作为信息传播的快速渠道，能够迅速捕捉粉丝群体并且精准定位粉丝爱好和对K-POP了解的路人等。营销的策略首要任务要识别并准确定位这些目标群体，以便更有效传达K-POP的魅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接下来，以微博内容策划和发布形式是K-POP成功的关键。越来越多韩国K-POP公司、团体和演员入住微博。公司的发布也各式各样丰富且有创意，可以是纯文字，也可以是图片、视频或者音频，甚至是图文结合的形式。重要的是内容有趣，有互动性，能够吸引粉丝的共鸣和参与。例如现如今有不少韩国偶像团体在微博发布团体回归日程和专辑代购，还有一些K-POP偶像的幕后花絮、练习室、微博采访等视频，或是举办一些互动性的投票活动来吸引粉丝的注意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此外，设计微博话题也是微博营销策略的重要一环。一个好的话题能够吸引大量的讨论和转发，进而提升K-POP的知名度和影响力.拿韩国著名女团BLACKPINK来举例，她的崛起充分的展示了韩国女团在文化差异化独特性上的追求。这四位成员虽同属与GILRCRUSH风格，但成员各自独特的魅力吸引众多不同的粉丝，形成了紧密的联系。在微博营销中成员的独特魅力频频上热搜，大胆的音乐风格和审美多元化的造型吸引着众多年轻人增添风采。也为BLACKPINK拿到诸多代言，使得团体在年轻之中大受欢迎。另一个韩国知名女团(G）I-DLE在22年10月发行新歌《nude》在微博上引起了广泛的关注和热议。歌词，旋律,MV的服装设计...它们都是对女性主义的赞美与挑战。她们的造型让玛丽莲·梦露的经典造型得到了诠释，古典与现代的结合，完美的展现了女性的魅力和力量。与此同时微博的营销，强大的概念吸引着众多的粉丝去学习和模仿潮流。微博的话题和K-POP的营销让品牌方去关注继而提升品牌形象和口碑。但随着越来越多人的关注，也让K-POP的公司在微博上去买热搜和通稿，继而让团体黑红，引来更多人的关注，最终大众只会记得负面舆论，去不记得事实真相。最后微博的营销公司的策略让个别K-POP偶像团体的印象是营销大于实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微博作为社交媒体平台，与其他媒体和平台之间的合作也是K-POP营销重要的一环。例如通过与音乐平台合作，推广新歌的试听和下载，与视频平台的合作宣传MV或者综艺节目的播放；与电商平台的合作推出K-POP的相关周边，同时偶像团体回归时各大团站和个人站子也会代购不同周边专辑，供粉丝购买。这些合作不仅可以扩大K-POP的知名度和影响力，还可以为歌手带来更多的商业机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在中国市场上，本地化策略对于K-POP的微博营销尤其重要。这包括了解中国粉丝的喜好和文化背景，调整营销策略以适应市场需求请；与当地合作伙伴共同策划活动，提高参与度和影响力；以及利用微博本地化功能，如地理位置标签，语言翻译等，增强与粉丝的亲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560" w:firstLineChars="200"/>
        <w:jc w:val="both"/>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总之，K-POP在微博上的营销策略涉及多个方面，包括发布形势的选择、话题的创建和引导，粉丝社区的建立和维护，与其他媒体和平台的合作以及本地化策略的运用等，这些策略共同构建了K-POP在微博上的营销体系，为其在全球范围内的推广和传播提供了有力的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zkzNTFjZWU2YTAxNWFlNjU3ZDg2N2RjZTkwMmQifQ=="/>
    <w:docVar w:name="KSO_WPS_MARK_KEY" w:val="c494434b-6de4-4959-991a-e204c3d11be1"/>
  </w:docVars>
  <w:rsids>
    <w:rsidRoot w:val="51115737"/>
    <w:rsid w:val="02511314"/>
    <w:rsid w:val="03EA2651"/>
    <w:rsid w:val="0A5A4D4A"/>
    <w:rsid w:val="0C721436"/>
    <w:rsid w:val="14096B23"/>
    <w:rsid w:val="14BA1BCC"/>
    <w:rsid w:val="1CD001DE"/>
    <w:rsid w:val="1DC80A69"/>
    <w:rsid w:val="213F5933"/>
    <w:rsid w:val="26325A66"/>
    <w:rsid w:val="2E74632C"/>
    <w:rsid w:val="373F7FE3"/>
    <w:rsid w:val="392E030F"/>
    <w:rsid w:val="43C33D49"/>
    <w:rsid w:val="44024872"/>
    <w:rsid w:val="44744172"/>
    <w:rsid w:val="4EF37CE4"/>
    <w:rsid w:val="50EC0D83"/>
    <w:rsid w:val="51115737"/>
    <w:rsid w:val="639E2AF1"/>
    <w:rsid w:val="64C03C61"/>
    <w:rsid w:val="65AC068A"/>
    <w:rsid w:val="697119CE"/>
    <w:rsid w:val="6CAB169B"/>
    <w:rsid w:val="7B917CAE"/>
    <w:rsid w:val="7C59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1586</Words>
  <Characters>1724</Characters>
  <Lines>0</Lines>
  <Paragraphs>0</Paragraphs>
  <TotalTime>237</TotalTime>
  <ScaleCrop>false</ScaleCrop>
  <LinksUpToDate>false</LinksUpToDate>
  <CharactersWithSpaces>1724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2024-05-14T02:00:00Z</dcterms:created>
  <dc:creator>ww</dc:creator>
  <cp:lastModifiedBy>佛系少主不佛系</cp:lastModifiedBy>
  <dcterms:modified xsi:type="dcterms:W3CDTF">2024-05-25T11:56:34Z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72D3DC89E67A484EAA03FB71FED8FC70_13</vt:lpwstr>
  </property>
</Properties>
</file>