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72"/>
          <w:szCs w:val="72"/>
          <w:lang w:val="en-US" w:eastAsia="zh-CN"/>
        </w:rPr>
      </w:pPr>
    </w:p>
    <w:p>
      <w:pPr>
        <w:rPr>
          <w:rFonts w:hint="eastAsia"/>
          <w:sz w:val="72"/>
          <w:szCs w:val="72"/>
          <w:lang w:val="en-US" w:eastAsia="zh-CN"/>
        </w:rPr>
      </w:pPr>
    </w:p>
    <w:p>
      <w:pPr>
        <w:rPr>
          <w:rFonts w:hint="eastAsia"/>
          <w:sz w:val="72"/>
          <w:szCs w:val="72"/>
          <w:lang w:val="en-US" w:eastAsia="zh-CN"/>
        </w:rPr>
      </w:pPr>
    </w:p>
    <w:p>
      <w:pPr>
        <w:rPr>
          <w:rFonts w:hint="eastAsia"/>
          <w:sz w:val="72"/>
          <w:szCs w:val="72"/>
          <w:lang w:val="en-US" w:eastAsia="zh-CN"/>
        </w:rPr>
      </w:pPr>
    </w:p>
    <w:p>
      <w:pPr>
        <w:jc w:val="center"/>
        <w:rPr>
          <w:rFonts w:hint="default"/>
          <w:sz w:val="84"/>
          <w:szCs w:val="84"/>
          <w:lang w:val="en-US" w:eastAsia="zh-CN"/>
        </w:rPr>
      </w:pPr>
      <w:r>
        <w:rPr>
          <w:rFonts w:hint="eastAsia"/>
          <w:b/>
          <w:bCs/>
          <w:sz w:val="84"/>
          <w:szCs w:val="84"/>
          <w:lang w:val="en-US" w:eastAsia="zh-CN"/>
        </w:rPr>
        <w:t>浅析“手游《王者荣耀》”微博的内容营销策略</w:t>
      </w:r>
    </w:p>
    <w:p>
      <w:pPr>
        <w:ind w:firstLine="2640" w:firstLineChars="600"/>
        <w:jc w:val="both"/>
        <w:rPr>
          <w:rFonts w:hint="eastAsia"/>
          <w:sz w:val="44"/>
          <w:szCs w:val="44"/>
          <w:lang w:val="en-US" w:eastAsia="zh-CN"/>
        </w:rPr>
      </w:pPr>
    </w:p>
    <w:p>
      <w:pPr>
        <w:ind w:firstLine="2640" w:firstLineChars="600"/>
        <w:jc w:val="both"/>
        <w:rPr>
          <w:rFonts w:hint="eastAsia"/>
          <w:sz w:val="44"/>
          <w:szCs w:val="44"/>
          <w:lang w:val="en-US" w:eastAsia="zh-CN"/>
        </w:rPr>
      </w:pPr>
    </w:p>
    <w:p>
      <w:pPr>
        <w:spacing w:line="480" w:lineRule="auto"/>
        <w:ind w:firstLine="2400" w:firstLineChars="500"/>
        <w:jc w:val="both"/>
        <w:rPr>
          <w:rFonts w:hint="default"/>
          <w:sz w:val="48"/>
          <w:szCs w:val="48"/>
          <w:u w:val="single"/>
          <w:lang w:val="en-US" w:eastAsia="zh-CN"/>
        </w:rPr>
      </w:pPr>
      <w:r>
        <w:rPr>
          <w:rFonts w:hint="eastAsia"/>
          <w:sz w:val="48"/>
          <w:szCs w:val="48"/>
          <w:u w:val="none"/>
          <w:lang w:val="en-US" w:eastAsia="zh-CN"/>
        </w:rPr>
        <w:t>年级：2022级</w:t>
      </w:r>
    </w:p>
    <w:p>
      <w:pPr>
        <w:spacing w:line="480" w:lineRule="auto"/>
        <w:ind w:firstLine="2400" w:firstLineChars="500"/>
        <w:jc w:val="both"/>
        <w:rPr>
          <w:rFonts w:hint="default"/>
          <w:sz w:val="48"/>
          <w:szCs w:val="48"/>
          <w:u w:val="single"/>
          <w:lang w:val="en-US" w:eastAsia="zh-CN"/>
        </w:rPr>
      </w:pPr>
      <w:r>
        <w:rPr>
          <w:rFonts w:hint="eastAsia"/>
          <w:sz w:val="48"/>
          <w:szCs w:val="48"/>
          <w:u w:val="none"/>
          <w:lang w:val="en-US" w:eastAsia="zh-CN"/>
        </w:rPr>
        <w:t>专业：影视多媒体技术专业</w:t>
      </w:r>
    </w:p>
    <w:p>
      <w:pPr>
        <w:spacing w:line="480" w:lineRule="auto"/>
        <w:ind w:firstLine="2400" w:firstLineChars="500"/>
        <w:jc w:val="both"/>
        <w:rPr>
          <w:rFonts w:hint="eastAsia"/>
          <w:sz w:val="48"/>
          <w:szCs w:val="48"/>
          <w:u w:val="none"/>
          <w:lang w:val="en-US" w:eastAsia="zh-CN"/>
        </w:rPr>
      </w:pPr>
      <w:r>
        <w:rPr>
          <w:rFonts w:hint="eastAsia"/>
          <w:sz w:val="48"/>
          <w:szCs w:val="48"/>
          <w:u w:val="none"/>
          <w:lang w:val="en-US" w:eastAsia="zh-CN"/>
        </w:rPr>
        <w:t>姓名：冯可昕</w:t>
      </w:r>
    </w:p>
    <w:p>
      <w:pPr>
        <w:spacing w:line="480" w:lineRule="auto"/>
        <w:ind w:firstLine="2400" w:firstLineChars="500"/>
        <w:jc w:val="both"/>
        <w:rPr>
          <w:rFonts w:hint="eastAsia"/>
          <w:sz w:val="48"/>
          <w:szCs w:val="48"/>
          <w:u w:val="none"/>
          <w:lang w:val="en-US" w:eastAsia="zh-CN"/>
        </w:rPr>
      </w:pPr>
    </w:p>
    <w:p>
      <w:pPr>
        <w:spacing w:line="480" w:lineRule="auto"/>
        <w:ind w:firstLine="2400" w:firstLineChars="500"/>
        <w:jc w:val="both"/>
        <w:rPr>
          <w:rFonts w:hint="eastAsia"/>
          <w:sz w:val="48"/>
          <w:szCs w:val="48"/>
          <w:u w:val="none"/>
          <w:lang w:val="en-US" w:eastAsia="zh-CN"/>
        </w:rPr>
      </w:pPr>
    </w:p>
    <w:p>
      <w:pPr>
        <w:spacing w:line="480" w:lineRule="auto"/>
        <w:ind w:firstLine="2400" w:firstLineChars="500"/>
        <w:jc w:val="both"/>
        <w:rPr>
          <w:rFonts w:hint="eastAsia"/>
          <w:sz w:val="48"/>
          <w:szCs w:val="48"/>
          <w:u w:val="none"/>
          <w:lang w:val="en-US" w:eastAsia="zh-CN"/>
        </w:rPr>
      </w:pPr>
    </w:p>
    <w:p>
      <w:pPr>
        <w:spacing w:line="480" w:lineRule="auto"/>
        <w:ind w:firstLine="2400" w:firstLineChars="500"/>
        <w:jc w:val="both"/>
        <w:rPr>
          <w:rFonts w:hint="eastAsia"/>
          <w:sz w:val="48"/>
          <w:szCs w:val="48"/>
          <w:u w:val="none"/>
          <w:lang w:val="en-US" w:eastAsia="zh-CN"/>
        </w:rPr>
      </w:pPr>
    </w:p>
    <w:p>
      <w:pPr>
        <w:spacing w:line="480" w:lineRule="auto"/>
        <w:ind w:firstLine="2400" w:firstLineChars="500"/>
        <w:jc w:val="both"/>
        <w:rPr>
          <w:rFonts w:hint="eastAsia"/>
          <w:sz w:val="48"/>
          <w:szCs w:val="48"/>
          <w:u w:val="none"/>
          <w:lang w:val="en-US" w:eastAsia="zh-CN"/>
        </w:rPr>
      </w:pPr>
    </w:p>
    <w:p>
      <w:pPr>
        <w:spacing w:line="480" w:lineRule="auto"/>
        <w:jc w:val="both"/>
        <w:rPr>
          <w:rFonts w:hint="eastAsia"/>
          <w:b/>
          <w:bCs/>
          <w:sz w:val="44"/>
          <w:szCs w:val="44"/>
          <w:u w:val="none"/>
          <w:lang w:val="en-US" w:eastAsia="zh-CN"/>
        </w:rPr>
      </w:pPr>
    </w:p>
    <w:p>
      <w:pPr>
        <w:spacing w:line="480" w:lineRule="auto"/>
        <w:jc w:val="both"/>
        <w:rPr>
          <w:rFonts w:hint="eastAsia"/>
          <w:b/>
          <w:bCs/>
          <w:sz w:val="44"/>
          <w:szCs w:val="44"/>
          <w:u w:val="none"/>
          <w:lang w:val="en-US" w:eastAsia="zh-CN"/>
        </w:rPr>
      </w:pPr>
    </w:p>
    <w:p>
      <w:pPr>
        <w:spacing w:line="360" w:lineRule="auto"/>
        <w:jc w:val="both"/>
        <w:rPr>
          <w:rFonts w:hint="default"/>
          <w:b/>
          <w:bCs/>
          <w:sz w:val="44"/>
          <w:szCs w:val="44"/>
          <w:u w:val="none"/>
          <w:lang w:val="en-US" w:eastAsia="zh-CN"/>
        </w:rPr>
      </w:pPr>
      <w:r>
        <w:rPr>
          <w:rFonts w:hint="eastAsia"/>
          <w:b/>
          <w:bCs/>
          <w:sz w:val="44"/>
          <w:szCs w:val="44"/>
          <w:u w:val="none"/>
          <w:lang w:val="en-US" w:eastAsia="zh-CN"/>
        </w:rPr>
        <w:t>手游《王者荣耀》的营销策略因素分析</w:t>
      </w:r>
    </w:p>
    <w:p>
      <w:pPr>
        <w:spacing w:line="360" w:lineRule="auto"/>
        <w:ind w:firstLine="560" w:firstLineChars="200"/>
        <w:jc w:val="both"/>
        <w:rPr>
          <w:rFonts w:hint="eastAsia" w:asciiTheme="minorEastAsia" w:hAnsiTheme="minorEastAsia" w:cstheme="minorEastAsia"/>
          <w:b w:val="0"/>
          <w:bCs w:val="0"/>
          <w:sz w:val="28"/>
          <w:szCs w:val="28"/>
          <w:u w:val="none"/>
          <w:lang w:val="en-US" w:eastAsia="zh-CN"/>
        </w:rPr>
      </w:pPr>
    </w:p>
    <w:p>
      <w:pPr>
        <w:spacing w:line="360" w:lineRule="auto"/>
        <w:ind w:firstLine="560" w:firstLineChars="2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在21世纪的今天，移动互联网已经深入地走进了大众的视野，深深的改变了人们的工作，学习和娱乐方式。特别是随着智能手机的普及和应用，移动应用和游戏市场出现了前所未有的繁荣。</w:t>
      </w:r>
    </w:p>
    <w:p>
      <w:pPr>
        <w:spacing w:line="240" w:lineRule="auto"/>
        <w:ind w:firstLine="560" w:firstLineChars="2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手游《王者荣耀》2015年11月26日正式发行，《王者荣耀》自推出以来迅速成为乃至全球的现象级手游，它作为一款由腾讯公司推出的5v5多人在线竞技类游戏，引得了数亿玩家的关注。</w:t>
      </w:r>
    </w:p>
    <w:p>
      <w:pPr>
        <w:spacing w:line="240" w:lineRule="auto"/>
        <w:ind w:firstLine="560" w:firstLineChars="2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游戏的成功不仅仅体现在玩家的数量上，还在于其电竞的内核产生深远的影响，文化及社交领域，更重要的是它独特和创新的微博营销策略。</w:t>
      </w:r>
    </w:p>
    <w:p>
      <w:pPr>
        <w:spacing w:line="240" w:lineRule="auto"/>
        <w:jc w:val="both"/>
        <w:rPr>
          <w:rFonts w:hint="default" w:asciiTheme="minorEastAsia" w:hAnsiTheme="minorEastAsia" w:cstheme="minorEastAsia"/>
          <w:b/>
          <w:bCs/>
          <w:sz w:val="32"/>
          <w:szCs w:val="32"/>
          <w:u w:val="none"/>
          <w:lang w:val="en-US" w:eastAsia="zh-CN"/>
        </w:rPr>
      </w:pPr>
      <w:r>
        <w:rPr>
          <w:rFonts w:hint="eastAsia" w:asciiTheme="minorEastAsia" w:hAnsiTheme="minorEastAsia" w:cstheme="minorEastAsia"/>
          <w:b/>
          <w:bCs/>
          <w:sz w:val="32"/>
          <w:szCs w:val="32"/>
          <w:u w:val="none"/>
          <w:lang w:val="en-US" w:eastAsia="zh-CN"/>
        </w:rPr>
        <w:t>一：平台营销</w:t>
      </w:r>
    </w:p>
    <w:p>
      <w:pPr>
        <w:spacing w:line="240" w:lineRule="auto"/>
        <w:ind w:firstLine="560" w:firstLineChars="2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王者荣耀》的营销通过多种方式进行，首先是通过《王者荣耀》的官方自媒体，即官方微博、官方主页、官方微信公众号等多平台同时进行，其次还通过游戏自媒体平台进行宣传，如虎牙、斗鱼、和抖音等平台是宣传的主战场，而最重要的则是微博的营销和官方的消息发布与宣传。</w:t>
      </w:r>
    </w:p>
    <w:p>
      <w:pPr>
        <w:spacing w:line="240" w:lineRule="auto"/>
        <w:jc w:val="both"/>
        <w:rPr>
          <w:rFonts w:hint="default" w:asciiTheme="minorEastAsia" w:hAnsiTheme="minorEastAsia" w:cstheme="minorEastAsia"/>
          <w:b w:val="0"/>
          <w:bCs w:val="0"/>
          <w:sz w:val="28"/>
          <w:szCs w:val="28"/>
          <w:u w:val="none"/>
          <w:lang w:val="en-US" w:eastAsia="zh-CN"/>
        </w:rPr>
      </w:pPr>
      <w:r>
        <w:rPr>
          <w:rFonts w:hint="eastAsia" w:asciiTheme="minorEastAsia" w:hAnsiTheme="minorEastAsia" w:cstheme="minorEastAsia"/>
          <w:b/>
          <w:bCs/>
          <w:sz w:val="32"/>
          <w:szCs w:val="32"/>
          <w:u w:val="none"/>
          <w:lang w:val="en-US" w:eastAsia="zh-CN"/>
        </w:rPr>
        <w:t>二：跨界营销</w:t>
      </w:r>
    </w:p>
    <w:p>
      <w:pPr>
        <w:spacing w:line="240" w:lineRule="auto"/>
        <w:ind w:firstLine="560" w:firstLineChars="2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对于现在，跨界营销是当代热门的一种营销方式，《王者荣耀》的跨界合作涉及广泛，合作到各行各业，比如和宝马合作推出赵云的引擎之心皮肤；与热门动漫圣斗士星矢联合出品的张良的黄金白羊座皮肤。跨界合作让原本毫不相关联的多种元素巧妙恰当的组合成了新的产品，在新的产品的促成下，找到新的消费者刺激点，也使更多的玩家去认识到有《王者荣耀》这款手游。</w:t>
      </w:r>
    </w:p>
    <w:p>
      <w:pPr>
        <w:spacing w:line="240" w:lineRule="auto"/>
        <w:jc w:val="both"/>
        <w:rPr>
          <w:rFonts w:hint="default" w:asciiTheme="minorEastAsia" w:hAnsiTheme="minorEastAsia" w:cstheme="minorEastAsia"/>
          <w:b/>
          <w:bCs/>
          <w:sz w:val="32"/>
          <w:szCs w:val="32"/>
          <w:u w:val="none"/>
          <w:lang w:val="en-US" w:eastAsia="zh-CN"/>
        </w:rPr>
      </w:pPr>
      <w:r>
        <w:rPr>
          <w:rFonts w:hint="eastAsia" w:asciiTheme="minorEastAsia" w:hAnsiTheme="minorEastAsia" w:cstheme="minorEastAsia"/>
          <w:b/>
          <w:bCs/>
          <w:sz w:val="32"/>
          <w:szCs w:val="32"/>
          <w:u w:val="none"/>
          <w:lang w:val="en-US" w:eastAsia="zh-CN"/>
        </w:rPr>
        <w:t>三：口碑营销</w:t>
      </w:r>
    </w:p>
    <w:p>
      <w:pPr>
        <w:spacing w:line="240" w:lineRule="auto"/>
        <w:ind w:firstLine="560" w:firstLineChars="2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在当今信息爆炸的时代，玩家们对于广告、新闻都产生了很大的免疫能力，在现在这个时代只有制造舆论和新闻口碑进行宣传才能吸引大众的关注，《王者荣耀》在刚发行的时候借助了《英雄联盟》的东风，但同时也引来了一大批的舆论，《王者荣耀》被指认抄袭《英雄联盟》，但是这些看似负面的新闻却并没有使《王者荣耀》进入低谷，相反的是，许多人为了比较两者的优缺点而去下载游玩。</w:t>
      </w:r>
    </w:p>
    <w:p>
      <w:pPr>
        <w:spacing w:line="240" w:lineRule="auto"/>
        <w:jc w:val="both"/>
        <w:rPr>
          <w:rFonts w:hint="default" w:asciiTheme="minorEastAsia" w:hAnsiTheme="minorEastAsia" w:cstheme="minorEastAsia"/>
          <w:b/>
          <w:bCs/>
          <w:sz w:val="32"/>
          <w:szCs w:val="32"/>
          <w:u w:val="none"/>
          <w:lang w:val="en-US" w:eastAsia="zh-CN"/>
        </w:rPr>
      </w:pPr>
      <w:r>
        <w:rPr>
          <w:rFonts w:hint="eastAsia" w:asciiTheme="minorEastAsia" w:hAnsiTheme="minorEastAsia" w:cstheme="minorEastAsia"/>
          <w:b/>
          <w:bCs/>
          <w:sz w:val="32"/>
          <w:szCs w:val="32"/>
          <w:u w:val="none"/>
          <w:lang w:val="en-US" w:eastAsia="zh-CN"/>
        </w:rPr>
        <w:t>四：互动营销</w:t>
      </w:r>
    </w:p>
    <w:p>
      <w:pPr>
        <w:spacing w:line="240" w:lineRule="auto"/>
        <w:ind w:firstLine="560" w:firstLineChars="2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此外，《王者荣耀》还在微博上建立的微博超话，发布微博话题引起玩家及玩家以外的人进行讨论，这里面不仅可以分享游戏日常战绩，也会有很多有共同点的玩家进行吐槽游戏，这样不仅吸引了大批新玩家的进入，同时也提高了游戏的热度。在微博里#王者荣耀#相关话题讨论度目前为止高达8314.9万讨论，而且阅读量也达到了1380.7亿相关阅读。由此可见《王者荣耀》的微博营销是相当成功的，就现在来说，每次《王者荣耀》一经推出新英雄、新皮肤、新活动和新主题曲时都会引发激烈讨论，并迅速登上微博热搜。</w:t>
      </w:r>
    </w:p>
    <w:p>
      <w:pPr>
        <w:spacing w:line="240" w:lineRule="auto"/>
        <w:jc w:val="both"/>
        <w:rPr>
          <w:rFonts w:hint="default" w:asciiTheme="minorEastAsia" w:hAnsiTheme="minorEastAsia" w:cstheme="minorEastAsia"/>
          <w:b/>
          <w:bCs/>
          <w:sz w:val="32"/>
          <w:szCs w:val="32"/>
          <w:u w:val="none"/>
          <w:lang w:val="en-US" w:eastAsia="zh-CN"/>
        </w:rPr>
      </w:pPr>
      <w:r>
        <w:rPr>
          <w:rFonts w:hint="eastAsia" w:asciiTheme="minorEastAsia" w:hAnsiTheme="minorEastAsia" w:cstheme="minorEastAsia"/>
          <w:b/>
          <w:bCs/>
          <w:sz w:val="32"/>
          <w:szCs w:val="32"/>
          <w:u w:val="none"/>
          <w:lang w:val="en-US" w:eastAsia="zh-CN"/>
        </w:rPr>
        <w:t>五：赛事营销</w:t>
      </w:r>
    </w:p>
    <w:p>
      <w:pPr>
        <w:spacing w:line="240" w:lineRule="auto"/>
        <w:ind w:firstLine="560" w:firstLineChars="200"/>
        <w:jc w:val="both"/>
        <w:rPr>
          <w:rFonts w:hint="default"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王者荣耀》在后续上也组织了属于自己的电竞赛事。全国大赛，全国多个城市同时进行线下选拔，全国大赛的冠军则晋级K甲联赛；K甲联赛，全称王者荣耀次级联赛，经过激烈的角逐，K甲的冠军直达KPL赛场，而亚军要和KPL没有席位的两个俱乐部进行BO7的比赛，角逐剩下的一个KPL席位名额；KPL，全称王者荣耀职业联赛，是王者荣耀最高规格专业竞技赛事，全年分为春季赛和夏季赛两个赛季，每个赛季分为常规赛、季后赛、总决赛三个部分，由16支不同强劲的队伍去争夺最后的冠军。</w:t>
      </w:r>
    </w:p>
    <w:p>
      <w:pPr>
        <w:spacing w:line="240" w:lineRule="auto"/>
        <w:ind w:firstLine="560" w:firstLineChars="200"/>
        <w:jc w:val="both"/>
        <w:rPr>
          <w:rFonts w:hint="eastAsia"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王者荣耀》电竞赛事的产生让更多的观众了解到这款游戏，并进行激烈的讨论，随着王者荣耀的赛事越来越多的人熟知，也产生了一系列的明星选手，这些选手每当《王者荣耀》出了新的活动就会去到微博进行宣传，而使其讨论度越来越高，关注的人也越来越多。</w:t>
      </w:r>
    </w:p>
    <w:p>
      <w:pPr>
        <w:spacing w:line="240" w:lineRule="auto"/>
        <w:ind w:firstLine="560" w:firstLineChars="200"/>
        <w:jc w:val="both"/>
        <w:rPr>
          <w:rFonts w:hint="default" w:asciiTheme="minorEastAsia" w:hAnsiTheme="minorEastAsia" w:cstheme="minorEastAsia"/>
          <w:b w:val="0"/>
          <w:bCs w:val="0"/>
          <w:sz w:val="28"/>
          <w:szCs w:val="28"/>
          <w:u w:val="none"/>
          <w:lang w:val="en-US" w:eastAsia="zh-CN"/>
        </w:rPr>
      </w:pPr>
      <w:r>
        <w:rPr>
          <w:rFonts w:hint="eastAsia" w:asciiTheme="minorEastAsia" w:hAnsiTheme="minorEastAsia" w:cstheme="minorEastAsia"/>
          <w:b w:val="0"/>
          <w:bCs w:val="0"/>
          <w:sz w:val="28"/>
          <w:szCs w:val="28"/>
          <w:u w:val="none"/>
          <w:lang w:val="en-US" w:eastAsia="zh-CN"/>
        </w:rPr>
        <w:t>现在《王者荣耀》越来越国际化，逐渐走入了国际，也组织了KIC联赛，全称王者荣耀世界冠军杯，除去国内的部分队伍，也会有来自全国各地队伍来到中国与国内进行比赛，并且腾讯在2023年推出了《王者荣耀》国际服，使国际上的友人也加入到其中，更加的推动了手游《王者荣耀》的宣传。</w:t>
      </w:r>
    </w:p>
    <w:p>
      <w:pPr>
        <w:spacing w:line="240" w:lineRule="auto"/>
        <w:ind w:firstLine="560" w:firstLineChars="200"/>
        <w:jc w:val="both"/>
        <w:rPr>
          <w:rFonts w:hint="default" w:asciiTheme="minorEastAsia" w:hAnsiTheme="minorEastAsia" w:cstheme="minorEastAsia"/>
          <w:b w:val="0"/>
          <w:bCs w:val="0"/>
          <w:sz w:val="28"/>
          <w:szCs w:val="28"/>
          <w:u w:val="none"/>
          <w:lang w:val="en-US" w:eastAsia="zh-CN"/>
        </w:rPr>
      </w:pPr>
      <w:r>
        <w:rPr>
          <w:rFonts w:hint="default" w:asciiTheme="minorEastAsia" w:hAnsiTheme="minorEastAsia" w:cstheme="minorEastAsia"/>
          <w:b w:val="0"/>
          <w:bCs w:val="0"/>
          <w:sz w:val="28"/>
          <w:szCs w:val="28"/>
          <w:u w:val="none"/>
          <w:lang w:val="en-US" w:eastAsia="zh-CN"/>
        </w:rPr>
        <w:t>总之，</w:t>
      </w:r>
      <w:r>
        <w:rPr>
          <w:rFonts w:hint="eastAsia" w:asciiTheme="minorEastAsia" w:hAnsiTheme="minorEastAsia" w:cstheme="minorEastAsia"/>
          <w:b w:val="0"/>
          <w:bCs w:val="0"/>
          <w:sz w:val="28"/>
          <w:szCs w:val="28"/>
          <w:u w:val="none"/>
          <w:lang w:val="en-US" w:eastAsia="zh-CN"/>
        </w:rPr>
        <w:t>《王者荣耀》</w:t>
      </w:r>
      <w:r>
        <w:rPr>
          <w:rFonts w:hint="default" w:asciiTheme="minorEastAsia" w:hAnsiTheme="minorEastAsia" w:cstheme="minorEastAsia"/>
          <w:b w:val="0"/>
          <w:bCs w:val="0"/>
          <w:sz w:val="28"/>
          <w:szCs w:val="28"/>
          <w:u w:val="none"/>
          <w:lang w:val="en-US" w:eastAsia="zh-CN"/>
        </w:rPr>
        <w:t>在微博上的营销策略涉及多个方面，包括发布形势的选择、话题的创建和引导，粉丝社区的建立和维护，与其他媒体和平台的合作以及本地化策略的运用等，这些策略共同构建了</w:t>
      </w:r>
      <w:r>
        <w:rPr>
          <w:rFonts w:hint="eastAsia" w:asciiTheme="minorEastAsia" w:hAnsiTheme="minorEastAsia" w:cstheme="minorEastAsia"/>
          <w:b w:val="0"/>
          <w:bCs w:val="0"/>
          <w:sz w:val="28"/>
          <w:szCs w:val="28"/>
          <w:u w:val="none"/>
          <w:lang w:val="en-US" w:eastAsia="zh-CN"/>
        </w:rPr>
        <w:t>《王者荣耀》</w:t>
      </w:r>
      <w:r>
        <w:rPr>
          <w:rFonts w:hint="default" w:asciiTheme="minorEastAsia" w:hAnsiTheme="minorEastAsia" w:cstheme="minorEastAsia"/>
          <w:b w:val="0"/>
          <w:bCs w:val="0"/>
          <w:sz w:val="28"/>
          <w:szCs w:val="28"/>
          <w:u w:val="none"/>
          <w:lang w:val="en-US" w:eastAsia="zh-CN"/>
        </w:rPr>
        <w:t>在微博上的营销体系，为其</w:t>
      </w:r>
      <w:r>
        <w:rPr>
          <w:rFonts w:hint="eastAsia" w:asciiTheme="minorEastAsia" w:hAnsiTheme="minorEastAsia" w:cstheme="minorEastAsia"/>
          <w:b w:val="0"/>
          <w:bCs w:val="0"/>
          <w:sz w:val="28"/>
          <w:szCs w:val="28"/>
          <w:u w:val="none"/>
          <w:lang w:val="en-US" w:eastAsia="zh-CN"/>
        </w:rPr>
        <w:t>在</w:t>
      </w:r>
      <w:r>
        <w:rPr>
          <w:rFonts w:hint="default" w:asciiTheme="minorEastAsia" w:hAnsiTheme="minorEastAsia" w:cstheme="minorEastAsia"/>
          <w:b w:val="0"/>
          <w:bCs w:val="0"/>
          <w:sz w:val="28"/>
          <w:szCs w:val="28"/>
          <w:u w:val="none"/>
          <w:lang w:val="en-US" w:eastAsia="zh-CN"/>
        </w:rPr>
        <w:t>推广和传播</w:t>
      </w:r>
      <w:r>
        <w:rPr>
          <w:rFonts w:hint="eastAsia" w:asciiTheme="minorEastAsia" w:hAnsiTheme="minorEastAsia" w:cstheme="minorEastAsia"/>
          <w:b w:val="0"/>
          <w:bCs w:val="0"/>
          <w:sz w:val="28"/>
          <w:szCs w:val="28"/>
          <w:u w:val="none"/>
          <w:lang w:val="en-US" w:eastAsia="zh-CN"/>
        </w:rPr>
        <w:t>上</w:t>
      </w:r>
      <w:r>
        <w:rPr>
          <w:rFonts w:hint="default" w:asciiTheme="minorEastAsia" w:hAnsiTheme="minorEastAsia" w:cstheme="minorEastAsia"/>
          <w:b w:val="0"/>
          <w:bCs w:val="0"/>
          <w:sz w:val="28"/>
          <w:szCs w:val="28"/>
          <w:u w:val="none"/>
          <w:lang w:val="en-US" w:eastAsia="zh-CN"/>
        </w:rPr>
        <w:t>提供了有力的支持。</w:t>
      </w:r>
      <w:bookmarkStart w:id="0" w:name="_GoBack"/>
      <w:bookmarkEnd w:id="0"/>
    </w:p>
    <w:p>
      <w:pPr>
        <w:spacing w:line="240" w:lineRule="auto"/>
        <w:ind w:firstLine="560" w:firstLineChars="200"/>
        <w:jc w:val="both"/>
        <w:rPr>
          <w:rFonts w:hint="default" w:asciiTheme="minorEastAsia" w:hAnsiTheme="minorEastAsia" w:cstheme="minorEastAsia"/>
          <w:b w:val="0"/>
          <w:bCs w:val="0"/>
          <w:sz w:val="28"/>
          <w:szCs w:val="28"/>
          <w:u w:val="none"/>
          <w:lang w:val="en-US" w:eastAsia="zh-CN"/>
        </w:rPr>
      </w:pPr>
    </w:p>
    <w:p>
      <w:pPr>
        <w:spacing w:line="240" w:lineRule="auto"/>
        <w:ind w:firstLine="560" w:firstLineChars="200"/>
        <w:jc w:val="both"/>
        <w:rPr>
          <w:rFonts w:hint="default" w:asciiTheme="minorEastAsia" w:hAnsiTheme="minorEastAsia" w:cstheme="minorEastAsia"/>
          <w:b w:val="0"/>
          <w:bCs w:val="0"/>
          <w:sz w:val="28"/>
          <w:szCs w:val="28"/>
          <w:u w:val="none"/>
          <w:lang w:val="en-US" w:eastAsia="zh-CN"/>
        </w:rPr>
      </w:pPr>
    </w:p>
    <w:p>
      <w:pPr>
        <w:spacing w:line="360" w:lineRule="auto"/>
        <w:jc w:val="both"/>
        <w:rPr>
          <w:rFonts w:hint="eastAsia" w:asciiTheme="minorEastAsia" w:hAnsiTheme="minorEastAsia" w:eastAsiaTheme="minorEastAsia" w:cstheme="minorEastAsia"/>
          <w:b w:val="0"/>
          <w:bCs w:val="0"/>
          <w:sz w:val="28"/>
          <w:szCs w:val="28"/>
          <w:u w:val="none"/>
          <w:lang w:val="en-US" w:eastAsia="zh-CN"/>
        </w:rPr>
      </w:pPr>
      <w:r>
        <w:rPr>
          <w:rFonts w:hint="eastAsia"/>
          <w:b/>
          <w:bCs/>
          <w:sz w:val="32"/>
          <w:szCs w:val="32"/>
          <w:u w:val="none"/>
          <w:lang w:val="en-US" w:eastAsia="zh-CN"/>
        </w:rPr>
        <w:t xml:space="preserve">    </w:t>
      </w:r>
    </w:p>
    <w:p>
      <w:pPr>
        <w:spacing w:line="480" w:lineRule="auto"/>
        <w:jc w:val="both"/>
        <w:rPr>
          <w:rFonts w:hint="default"/>
          <w:b/>
          <w:bCs/>
          <w:sz w:val="28"/>
          <w:szCs w:val="28"/>
          <w:u w:val="none"/>
          <w:lang w:val="en-US" w:eastAsia="zh-CN"/>
        </w:rPr>
      </w:pPr>
      <w:r>
        <w:rPr>
          <w:rFonts w:hint="eastAsia"/>
          <w:b/>
          <w:bCs/>
          <w:sz w:val="32"/>
          <w:szCs w:val="32"/>
          <w:u w:val="none"/>
          <w:lang w:val="en-US" w:eastAsia="zh-CN"/>
        </w:rPr>
        <w:t xml:space="preserve">    </w:t>
      </w:r>
    </w:p>
    <w:p>
      <w:pPr>
        <w:spacing w:line="480" w:lineRule="auto"/>
        <w:jc w:val="both"/>
        <w:rPr>
          <w:rFonts w:hint="default"/>
          <w:b/>
          <w:bCs/>
          <w:sz w:val="28"/>
          <w:szCs w:val="28"/>
          <w:u w:val="none"/>
          <w:lang w:val="en-US" w:eastAsia="zh-CN"/>
        </w:rPr>
      </w:pPr>
      <w:r>
        <w:rPr>
          <w:rFonts w:hint="eastAsia"/>
          <w:b/>
          <w:bCs/>
          <w:sz w:val="32"/>
          <w:szCs w:val="32"/>
          <w:u w:val="none"/>
          <w:lang w:val="en-US" w:eastAsia="zh-CN"/>
        </w:rPr>
        <w:t xml:space="preserve">    </w:t>
      </w:r>
    </w:p>
    <w:p>
      <w:pPr>
        <w:jc w:val="center"/>
        <w:rPr>
          <w:rFonts w:hint="eastAsia"/>
          <w:sz w:val="72"/>
          <w:szCs w:val="7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51115737"/>
    <w:rsid w:val="0C721436"/>
    <w:rsid w:val="0D6C587B"/>
    <w:rsid w:val="14BA1BCC"/>
    <w:rsid w:val="1CD001DE"/>
    <w:rsid w:val="1DC80A69"/>
    <w:rsid w:val="213F5933"/>
    <w:rsid w:val="26325A66"/>
    <w:rsid w:val="36A30A5C"/>
    <w:rsid w:val="373F7FE3"/>
    <w:rsid w:val="392E030F"/>
    <w:rsid w:val="43C33D49"/>
    <w:rsid w:val="44024872"/>
    <w:rsid w:val="4EF37CE4"/>
    <w:rsid w:val="51115737"/>
    <w:rsid w:val="697119CE"/>
    <w:rsid w:val="7B917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203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2024-05-14T02:00:00Z</dcterms:created>
  <dc:creator>ww</dc:creator>
  <cp:lastModifiedBy>兔牙</cp:lastModifiedBy>
  <dcterms:modified xsi:type="dcterms:W3CDTF">2024-05-20T10:58:45Z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90597A4254004DF4894D90979EF461F5_11</vt:lpwstr>
  </property>
</Properties>
</file>