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60" w:afterLines="100" w:line="540" w:lineRule="exact"/>
        <w:ind w:firstLine="420"/>
        <w:jc w:val="center"/>
        <w:rPr>
          <w:rFonts w:ascii="等线" w:hAnsi="等线" w:eastAsia="等线" w:cs="微软雅黑"/>
          <w:b/>
          <w:sz w:val="22"/>
        </w:rPr>
      </w:pPr>
      <w:r>
        <w:rPr>
          <w:rFonts w:hint="eastAsia" w:ascii="等线" w:hAnsi="等线" w:eastAsia="等线" w:cs="微软雅黑"/>
          <w:b/>
          <w:sz w:val="44"/>
          <w:szCs w:val="44"/>
        </w:rPr>
        <w:t>商业秘密保密协议</w:t>
      </w:r>
    </w:p>
    <w:p>
      <w:pPr>
        <w:widowControl w:val="0"/>
        <w:spacing w:after="180" w:afterLines="50" w:line="540" w:lineRule="exact"/>
        <w:ind w:firstLine="420"/>
        <w:rPr>
          <w:rFonts w:ascii="等线" w:hAnsi="等线" w:eastAsia="等线" w:cs="微软雅黑"/>
          <w:b/>
          <w:szCs w:val="21"/>
        </w:rPr>
      </w:pPr>
      <w:r>
        <w:rPr>
          <w:rFonts w:hint="eastAsia" w:ascii="等线" w:hAnsi="等线" w:eastAsia="等线" w:cs="微软雅黑"/>
          <w:b/>
          <w:szCs w:val="21"/>
        </w:rPr>
        <w:t>甲方：</w:t>
      </w:r>
      <w:r>
        <w:rPr>
          <w:rFonts w:hint="eastAsia" w:ascii="等线" w:hAnsi="等线" w:eastAsia="等线" w:cs="微软雅黑"/>
          <w:b/>
          <w:szCs w:val="21"/>
          <w:u w:val="single"/>
        </w:rPr>
        <w:t xml:space="preserve">   </w:t>
      </w:r>
      <w:r>
        <w:rPr>
          <w:rFonts w:ascii="等线" w:hAnsi="等线" w:eastAsia="等线" w:cs="微软雅黑"/>
          <w:b/>
          <w:szCs w:val="21"/>
          <w:u w:val="single"/>
        </w:rPr>
        <w:t xml:space="preserve">                                       </w:t>
      </w:r>
      <w:r>
        <w:rPr>
          <w:rFonts w:hint="eastAsia" w:ascii="等线" w:hAnsi="等线" w:eastAsia="等线" w:cs="微软雅黑"/>
          <w:b/>
          <w:szCs w:val="21"/>
          <w:u w:val="single"/>
        </w:rPr>
        <w:t xml:space="preserve">      </w:t>
      </w:r>
      <w:r>
        <w:rPr>
          <w:rFonts w:hint="eastAsia" w:ascii="等线" w:hAnsi="等线" w:eastAsia="等线" w:cs="微软雅黑"/>
          <w:b/>
          <w:szCs w:val="21"/>
        </w:rPr>
        <w:t xml:space="preserve">               </w:t>
      </w:r>
    </w:p>
    <w:p>
      <w:pPr>
        <w:widowControl w:val="0"/>
        <w:spacing w:after="0" w:line="460" w:lineRule="exact"/>
        <w:ind w:firstLine="420"/>
        <w:rPr>
          <w:rFonts w:ascii="等线" w:hAnsi="等线" w:eastAsia="等线" w:cs="微软雅黑"/>
          <w:b/>
          <w:szCs w:val="21"/>
        </w:rPr>
      </w:pPr>
      <w:r>
        <w:rPr>
          <w:rFonts w:hint="eastAsia" w:ascii="等线" w:hAnsi="等线" w:eastAsia="等线" w:cs="微软雅黑"/>
          <w:b/>
          <w:szCs w:val="21"/>
        </w:rPr>
        <w:t xml:space="preserve">乙方：              </w:t>
      </w:r>
    </w:p>
    <w:p>
      <w:pPr>
        <w:widowControl w:val="0"/>
        <w:spacing w:after="0" w:line="460" w:lineRule="exact"/>
        <w:ind w:firstLine="420"/>
        <w:rPr>
          <w:rFonts w:ascii="等线" w:hAnsi="等线" w:eastAsia="等线" w:cs="微软雅黑"/>
          <w:b/>
          <w:szCs w:val="21"/>
        </w:rPr>
      </w:pPr>
      <w:r>
        <w:rPr>
          <w:rFonts w:hint="eastAsia" w:ascii="等线" w:hAnsi="等线" w:eastAsia="等线" w:cs="微软雅黑"/>
          <w:b/>
          <w:szCs w:val="21"/>
        </w:rPr>
        <w:t>身份证号码：</w:t>
      </w:r>
    </w:p>
    <w:p>
      <w:pPr>
        <w:widowControl w:val="0"/>
        <w:spacing w:after="0" w:line="460" w:lineRule="exact"/>
        <w:ind w:firstLine="420"/>
        <w:rPr>
          <w:rFonts w:ascii="等线" w:hAnsi="等线" w:eastAsia="等线" w:cs="微软雅黑"/>
          <w:b/>
          <w:szCs w:val="21"/>
        </w:rPr>
      </w:pPr>
      <w:r>
        <w:rPr>
          <w:rFonts w:hint="eastAsia" w:ascii="等线" w:hAnsi="等线" w:eastAsia="等线" w:cs="微软雅黑"/>
          <w:b/>
          <w:szCs w:val="21"/>
        </w:rPr>
        <w:t>住址：</w:t>
      </w:r>
    </w:p>
    <w:p>
      <w:pPr>
        <w:widowControl w:val="0"/>
        <w:spacing w:after="0" w:line="460" w:lineRule="exact"/>
        <w:ind w:firstLine="420"/>
        <w:rPr>
          <w:rFonts w:ascii="等线" w:hAnsi="等线" w:eastAsia="等线" w:cs="微软雅黑"/>
          <w:b/>
          <w:szCs w:val="21"/>
        </w:rPr>
      </w:pPr>
      <w:r>
        <w:rPr>
          <w:rFonts w:hint="eastAsia" w:ascii="等线" w:hAnsi="等线" w:eastAsia="等线" w:cs="微软雅黑"/>
          <w:b/>
          <w:szCs w:val="21"/>
        </w:rPr>
        <w:t>联系电话：</w:t>
      </w:r>
    </w:p>
    <w:p>
      <w:pPr>
        <w:widowControl w:val="0"/>
        <w:spacing w:after="0" w:line="540" w:lineRule="exact"/>
        <w:ind w:firstLine="420"/>
        <w:rPr>
          <w:rFonts w:ascii="等线" w:hAnsi="等线" w:eastAsia="等线" w:cs="微软雅黑"/>
          <w:b/>
          <w:szCs w:val="21"/>
        </w:rPr>
      </w:pPr>
      <w:r>
        <w:rPr>
          <w:rFonts w:hint="eastAsia" w:ascii="等线" w:hAnsi="等线" w:eastAsia="等线" w:cs="微软雅黑"/>
          <w:b/>
          <w:szCs w:val="21"/>
          <w:u w:val="single"/>
        </w:rPr>
        <w:t xml:space="preserve">              </w:t>
      </w:r>
      <w:r>
        <w:rPr>
          <w:rFonts w:ascii="等线" w:hAnsi="等线" w:eastAsia="等线" w:cs="微软雅黑"/>
          <w:b/>
          <w:szCs w:val="21"/>
          <w:u w:val="single"/>
        </w:rPr>
        <w:t xml:space="preserve"> </w:t>
      </w:r>
      <w:r>
        <w:rPr>
          <w:rFonts w:hint="eastAsia" w:ascii="等线" w:hAnsi="等线" w:eastAsia="等线" w:cs="微软雅黑"/>
          <w:b/>
          <w:szCs w:val="21"/>
          <w:u w:val="single"/>
        </w:rPr>
        <w:t xml:space="preserve">           </w:t>
      </w:r>
      <w:r>
        <w:rPr>
          <w:rFonts w:ascii="等线" w:hAnsi="等线" w:eastAsia="等线" w:cs="微软雅黑"/>
          <w:b/>
          <w:szCs w:val="21"/>
          <w:u w:val="single"/>
        </w:rPr>
        <w:t xml:space="preserve"> </w:t>
      </w:r>
      <w:r>
        <w:rPr>
          <w:rFonts w:ascii="等线" w:hAnsi="等线" w:eastAsia="等线"/>
        </w:rPr>
        <w:t xml:space="preserve">             </w:t>
      </w:r>
      <w:r>
        <w:rPr>
          <w:rFonts w:hint="eastAsia" w:ascii="等线" w:hAnsi="等线" w:eastAsia="等线" w:cs="微软雅黑"/>
          <w:b/>
          <w:szCs w:val="21"/>
          <w:u w:val="single"/>
        </w:rPr>
        <w:t xml:space="preserve">                                </w:t>
      </w:r>
      <w:r>
        <w:rPr>
          <w:rFonts w:hint="eastAsia" w:ascii="等线" w:hAnsi="等线" w:eastAsia="等线" w:cs="微软雅黑"/>
          <w:b/>
          <w:szCs w:val="21"/>
        </w:rPr>
        <w:t xml:space="preserve">    </w:t>
      </w:r>
    </w:p>
    <w:p>
      <w:pPr>
        <w:widowControl w:val="0"/>
        <w:spacing w:after="0" w:line="440" w:lineRule="exact"/>
        <w:ind w:firstLine="420" w:firstLineChars="200"/>
        <w:rPr>
          <w:rFonts w:ascii="等线" w:hAnsi="等线" w:eastAsia="等线" w:cs="微软雅黑"/>
          <w:szCs w:val="21"/>
          <w:u w:val="single"/>
        </w:rPr>
      </w:pPr>
      <w:r>
        <w:rPr>
          <w:rFonts w:hint="eastAsia" w:ascii="等线" w:hAnsi="等线" w:eastAsia="等线" w:cs="微软雅黑"/>
          <w:szCs w:val="21"/>
        </w:rPr>
        <w:t>鉴于甲方从</w:t>
      </w:r>
      <w:r>
        <w:rPr>
          <w:rFonts w:hint="eastAsia" w:ascii="等线" w:hAnsi="等线" w:eastAsia="等线" w:cs="微软雅黑"/>
          <w:szCs w:val="21"/>
          <w:u w:val="single"/>
        </w:rPr>
        <w:t xml:space="preserve">            </w:t>
      </w:r>
      <w:r>
        <w:rPr>
          <w:rFonts w:hint="eastAsia" w:ascii="等线" w:hAnsi="等线" w:eastAsia="等线" w:cs="微软雅黑"/>
          <w:szCs w:val="21"/>
        </w:rPr>
        <w:t>年</w:t>
      </w:r>
      <w:r>
        <w:rPr>
          <w:rFonts w:hint="eastAsia" w:ascii="等线" w:hAnsi="等线" w:eastAsia="等线" w:cs="微软雅黑"/>
          <w:szCs w:val="21"/>
          <w:u w:val="single"/>
        </w:rPr>
        <w:t xml:space="preserve">        </w:t>
      </w:r>
      <w:r>
        <w:rPr>
          <w:rFonts w:hint="eastAsia" w:ascii="等线" w:hAnsi="等线" w:eastAsia="等线" w:cs="微软雅黑"/>
          <w:szCs w:val="21"/>
        </w:rPr>
        <w:t>月</w:t>
      </w:r>
      <w:r>
        <w:rPr>
          <w:rFonts w:hint="eastAsia" w:ascii="等线" w:hAnsi="等线" w:eastAsia="等线" w:cs="微软雅黑"/>
          <w:szCs w:val="21"/>
          <w:u w:val="single"/>
        </w:rPr>
        <w:t xml:space="preserve">       </w:t>
      </w:r>
      <w:r>
        <w:rPr>
          <w:rFonts w:hint="eastAsia" w:ascii="等线" w:hAnsi="等线" w:eastAsia="等线" w:cs="微软雅黑"/>
          <w:szCs w:val="21"/>
        </w:rPr>
        <w:t>日起聘用乙方为</w:t>
      </w:r>
      <w:r>
        <w:rPr>
          <w:rFonts w:hint="eastAsia" w:ascii="等线" w:hAnsi="等线" w:eastAsia="等线" w:cs="微软雅黑"/>
          <w:szCs w:val="21"/>
          <w:u w:val="single"/>
        </w:rPr>
        <w:t xml:space="preserve">                            </w:t>
      </w:r>
      <w:r>
        <w:rPr>
          <w:rFonts w:hint="eastAsia" w:ascii="等线" w:hAnsi="等线" w:eastAsia="等线" w:cs="微软雅黑"/>
          <w:szCs w:val="21"/>
        </w:rPr>
        <w:t>。乙方被甲方聘用期间直接或间接知悉甲方经营品牌的实际所有人苏州</w:t>
      </w:r>
      <w:r>
        <w:rPr>
          <w:rFonts w:hint="eastAsia" w:ascii="等线" w:hAnsi="等线" w:eastAsia="等线" w:cs="微软雅黑"/>
          <w:szCs w:val="21"/>
          <w:lang w:eastAsia="zh-CN"/>
        </w:rPr>
        <w:t>KUMO KUMO</w:t>
      </w:r>
      <w:r>
        <w:rPr>
          <w:rFonts w:hint="eastAsia" w:ascii="等线" w:hAnsi="等线" w:eastAsia="等线" w:cs="微软雅黑"/>
          <w:szCs w:val="21"/>
        </w:rPr>
        <w:t>餐饮管理有限公司（下称</w:t>
      </w:r>
      <w:r>
        <w:rPr>
          <w:rFonts w:hint="eastAsia" w:ascii="等线" w:hAnsi="等线" w:eastAsia="等线" w:cs="微软雅黑"/>
          <w:szCs w:val="21"/>
          <w:lang w:eastAsia="zh-CN"/>
        </w:rPr>
        <w:t>KUMO KUMO</w:t>
      </w:r>
      <w:r>
        <w:rPr>
          <w:rFonts w:hint="eastAsia" w:ascii="等线" w:hAnsi="等线" w:eastAsia="等线" w:cs="微软雅黑"/>
          <w:szCs w:val="21"/>
        </w:rPr>
        <w:t>公司）的有关商业秘密，且该商业秘密属</w:t>
      </w:r>
      <w:r>
        <w:rPr>
          <w:rFonts w:hint="eastAsia" w:ascii="等线" w:hAnsi="等线" w:eastAsia="等线" w:cs="微软雅黑"/>
          <w:szCs w:val="21"/>
          <w:lang w:eastAsia="zh-CN"/>
        </w:rPr>
        <w:t>KUMO KUMO</w:t>
      </w:r>
      <w:r>
        <w:rPr>
          <w:rFonts w:hint="eastAsia" w:ascii="等线" w:hAnsi="等线" w:eastAsia="等线" w:cs="微软雅黑"/>
          <w:szCs w:val="21"/>
        </w:rPr>
        <w:t>公司合法所有；为明确乙方的保密义务，甲乙双方本着平等、自愿、公平的诚实信用的原则，订立本保密协议如下：</w:t>
      </w:r>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保密的内容和范围</w:t>
      </w:r>
      <w:r>
        <w:rPr>
          <w:rFonts w:hint="eastAsia" w:ascii="等线" w:hAnsi="等线" w:eastAsia="等线" w:cs="微软雅黑"/>
          <w:szCs w:val="21"/>
        </w:rPr>
        <w:t xml:space="preserve">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甲乙双方确认，乙方承担保密义务的</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公司的商业秘密包括但不限于以下内容：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1、技术信息：技术信息的范围包括但不限于</w:t>
      </w:r>
      <w:r>
        <w:rPr>
          <w:rFonts w:hint="eastAsia" w:ascii="等线" w:hAnsi="等线" w:eastAsia="等线" w:cs="微软雅黑"/>
          <w:szCs w:val="21"/>
          <w:lang w:eastAsia="zh-CN"/>
        </w:rPr>
        <w:t>KUMO KUMO</w:t>
      </w:r>
      <w:r>
        <w:rPr>
          <w:rFonts w:hint="eastAsia" w:ascii="等线" w:hAnsi="等线" w:eastAsia="等线" w:cs="微软雅黑"/>
          <w:szCs w:val="21"/>
        </w:rPr>
        <w:t>公司的产品技术方案、产品制造方法、产品成本、配方、工艺流程、计算机软件、数据库、产品研究开发记录、研发报告等。</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2、经营信息：经营信息的范围包括但不限于</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公司的客户名单、销售信息、广告策划、营销计划、采购资料、定价策略、不公开的财务资料、进货渠道、产销策略、公司资信资料、员工手册等。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3、</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公司依照法律规定或有关协议的约定，对外承担保密义务的事项。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4、乙方在从职期间因工作关系而获得、交换的保密性信息以及其他一切与</w:t>
      </w:r>
      <w:r>
        <w:rPr>
          <w:rFonts w:hint="eastAsia" w:ascii="等线" w:hAnsi="等线" w:eastAsia="等线" w:cs="微软雅黑"/>
          <w:szCs w:val="21"/>
          <w:lang w:eastAsia="zh-CN"/>
        </w:rPr>
        <w:t>KUMO KUMO</w:t>
      </w:r>
      <w:r>
        <w:rPr>
          <w:rFonts w:hint="eastAsia" w:ascii="等线" w:hAnsi="等线" w:eastAsia="等线" w:cs="微软雅黑"/>
          <w:szCs w:val="21"/>
        </w:rPr>
        <w:t>公司事务有关的保密信息。</w:t>
      </w:r>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保密义务</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对</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公司的商业秘密，乙方承担以下义务：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1、不得刺探与本职工作或本身业务无关的</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公司商业秘密；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2、不得向任何第三人披露</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公司商业秘密；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3、不得使任何第三人（包括甲方单位内部员工）获得、使用或计划使用</w:t>
      </w:r>
      <w:r>
        <w:rPr>
          <w:rFonts w:hint="eastAsia" w:ascii="等线" w:hAnsi="等线" w:eastAsia="等线" w:cs="微软雅黑"/>
          <w:szCs w:val="21"/>
          <w:lang w:eastAsia="zh-CN"/>
        </w:rPr>
        <w:t>KUMO KUMO</w:t>
      </w:r>
      <w:r>
        <w:rPr>
          <w:rFonts w:hint="eastAsia" w:ascii="等线" w:hAnsi="等线" w:eastAsia="等线" w:cs="微软雅黑"/>
          <w:szCs w:val="21"/>
        </w:rPr>
        <w:t>公司商业秘密信息，即除了得到</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公司指示和在业务需要的程度范围内向应该知道上述内容的单位内部员工或本单位外业务单位进行保密内容交流外，不得直接或间接向单位内部、外部的人员泄露商业秘密信息。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4、为</w:t>
      </w:r>
      <w:r>
        <w:rPr>
          <w:rFonts w:hint="eastAsia" w:ascii="等线" w:hAnsi="等线" w:eastAsia="等线" w:cs="微软雅黑"/>
          <w:szCs w:val="21"/>
          <w:lang w:eastAsia="zh-CN"/>
        </w:rPr>
        <w:t>KUMO KUMO</w:t>
      </w:r>
      <w:r>
        <w:rPr>
          <w:rFonts w:hint="eastAsia" w:ascii="等线" w:hAnsi="等线" w:eastAsia="等线" w:cs="微软雅黑"/>
          <w:szCs w:val="21"/>
        </w:rPr>
        <w:t>公司利益尽职尽责工作，在甲方从业期间不得组织、计划组织以及参加任何与</w:t>
      </w:r>
      <w:r>
        <w:rPr>
          <w:rFonts w:hint="eastAsia" w:ascii="等线" w:hAnsi="等线" w:eastAsia="等线" w:cs="微软雅黑"/>
          <w:szCs w:val="21"/>
          <w:lang w:eastAsia="zh-CN"/>
        </w:rPr>
        <w:t>KUMO KUMO</w:t>
      </w:r>
      <w:r>
        <w:rPr>
          <w:rFonts w:hint="eastAsia" w:ascii="等线" w:hAnsi="等线" w:eastAsia="等线" w:cs="微软雅黑"/>
          <w:szCs w:val="21"/>
        </w:rPr>
        <w:t>公司相竞争的企业或活动；在雇佣关系后，不得直接或间接地劝诱、帮助他人劝诱甲方掌握商业秘密的员工离开甲方单位；在雇佣关系解除后</w:t>
      </w:r>
      <w:r>
        <w:rPr>
          <w:rFonts w:hint="eastAsia" w:ascii="等线" w:hAnsi="等线" w:eastAsia="等线" w:cs="微软雅黑"/>
          <w:szCs w:val="21"/>
          <w:u w:val="single"/>
        </w:rPr>
        <w:t xml:space="preserve">   1  </w:t>
      </w:r>
      <w:r>
        <w:rPr>
          <w:rFonts w:hint="eastAsia" w:ascii="等线" w:hAnsi="等线" w:eastAsia="等线" w:cs="微软雅黑"/>
          <w:szCs w:val="21"/>
        </w:rPr>
        <w:t>年内，不得组建与于</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公司有竞争关系的公司或单位，具体竞业限制协议另行签订；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5、不得允许（出借、赠与、出租、转让等方式处理</w:t>
      </w:r>
      <w:r>
        <w:rPr>
          <w:rFonts w:hint="eastAsia" w:ascii="等线" w:hAnsi="等线" w:eastAsia="等线" w:cs="微软雅黑"/>
          <w:szCs w:val="21"/>
          <w:lang w:eastAsia="zh-CN"/>
        </w:rPr>
        <w:t>KUMO KUMO</w:t>
      </w:r>
      <w:r>
        <w:rPr>
          <w:rFonts w:hint="eastAsia" w:ascii="等线" w:hAnsi="等线" w:eastAsia="等线" w:cs="微软雅黑"/>
          <w:szCs w:val="21"/>
        </w:rPr>
        <w:t>公司商业秘密的行为皆属于“允许”）或协助任何第三人使用</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公司商业秘密信息；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6、不得为自己利益使用或计划使用</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公司商业秘密；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7、不得复制或公开包含</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公司商业秘密内容的文件、信函、正本、副本、磁盘、光盘等； </w:t>
      </w:r>
    </w:p>
    <w:p>
      <w:pPr>
        <w:widowControl w:val="0"/>
        <w:spacing w:after="0" w:line="440" w:lineRule="exact"/>
        <w:ind w:left="420" w:leftChars="200"/>
        <w:rPr>
          <w:rFonts w:ascii="等线" w:hAnsi="等线" w:eastAsia="等线" w:cs="微软雅黑"/>
          <w:szCs w:val="21"/>
        </w:rPr>
      </w:pPr>
      <w:r>
        <w:rPr>
          <w:rFonts w:hint="eastAsia" w:ascii="等线" w:hAnsi="等线" w:eastAsia="等线" w:cs="微软雅黑"/>
          <w:szCs w:val="21"/>
        </w:rPr>
        <w:t>8、因工作保管、接触的有关单位的文件应妥善保管，未经许可不得超出工作范围使用，如发现商业秘密被泄露或因自己过失泄露的，应采取有效措施防止泄密进一步扩大，并及时向甲方或</w:t>
      </w:r>
      <w:r>
        <w:rPr>
          <w:rFonts w:hint="eastAsia" w:ascii="等线" w:hAnsi="等线" w:eastAsia="等线" w:cs="微软雅黑"/>
          <w:szCs w:val="21"/>
          <w:lang w:eastAsia="zh-CN"/>
        </w:rPr>
        <w:t>KUMO KUMO</w:t>
      </w:r>
      <w:r>
        <w:rPr>
          <w:rFonts w:hint="eastAsia" w:ascii="等线" w:hAnsi="等线" w:eastAsia="等线" w:cs="微软雅黑"/>
          <w:szCs w:val="21"/>
        </w:rPr>
        <w:t>公司报告；</w:t>
      </w:r>
    </w:p>
    <w:p>
      <w:pPr>
        <w:widowControl w:val="0"/>
        <w:spacing w:after="0" w:line="440" w:lineRule="exact"/>
        <w:ind w:left="420" w:leftChars="200"/>
        <w:rPr>
          <w:rFonts w:hint="eastAsia" w:ascii="等线" w:hAnsi="等线" w:eastAsia="等线" w:cs="微软雅黑"/>
          <w:szCs w:val="21"/>
        </w:rPr>
      </w:pPr>
      <w:r>
        <w:rPr>
          <w:rFonts w:ascii="等线" w:hAnsi="等线" w:eastAsia="等线" w:cs="微软雅黑"/>
          <w:szCs w:val="21"/>
        </w:rPr>
        <w:t>9</w:t>
      </w:r>
      <w:r>
        <w:rPr>
          <w:rFonts w:hint="eastAsia" w:ascii="等线" w:hAnsi="等线" w:eastAsia="等线" w:cs="微软雅黑"/>
          <w:szCs w:val="21"/>
        </w:rPr>
        <w:t xml:space="preserve">、在商业秘密的个别部或个别要素已被公告，但尚未使商业秘密的其他部分或整体成为公知知识，因而商业秘密没有丧失价值的情况下，乙方应承担仍属商业秘密信息部分的保密义务，不得使用该部分信息或诱导第三人通过收集公开信息以整理出甲方的商业秘密。 </w:t>
      </w:r>
    </w:p>
    <w:p>
      <w:pPr>
        <w:widowControl w:val="0"/>
        <w:spacing w:after="0" w:line="440" w:lineRule="exact"/>
        <w:ind w:left="420" w:leftChars="200"/>
        <w:rPr>
          <w:rFonts w:hint="default" w:ascii="等线" w:hAnsi="等线" w:eastAsia="等线" w:cs="微软雅黑"/>
          <w:szCs w:val="21"/>
          <w:lang w:val="en-US" w:eastAsia="zh-CN"/>
        </w:rPr>
      </w:pPr>
      <w:r>
        <w:rPr>
          <w:rFonts w:hint="eastAsia" w:ascii="等线" w:hAnsi="等线" w:eastAsia="等线" w:cs="微软雅黑"/>
          <w:szCs w:val="21"/>
          <w:lang w:val="en-US" w:eastAsia="zh-CN"/>
        </w:rPr>
        <w:t>10、每月进行工作考核，遵循末尾淘汰制。</w:t>
      </w:r>
      <w:bookmarkStart w:id="0" w:name="_GoBack"/>
      <w:bookmarkEnd w:id="0"/>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保密期限</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 xml:space="preserve">甲乙双方确认，乙方的保密义务自甲方盖章（签字）和乙方签字之日起开始，至上述商业秘密公开或被公众知悉时止。乙方的保密义务并不因劳动合同的解除而免除。  </w:t>
      </w:r>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违约责任</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 xml:space="preserve">甲乙双方商定，如乙方违反上述各项义务而损害甲方利益，按照以下方法承担违约责任：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1、若乙方不履行本协议所规定的保密义务，应一次性向</w:t>
      </w:r>
      <w:r>
        <w:rPr>
          <w:rFonts w:hint="eastAsia" w:ascii="等线" w:hAnsi="等线" w:eastAsia="等线" w:cs="微软雅黑"/>
          <w:szCs w:val="21"/>
          <w:lang w:eastAsia="zh-CN"/>
        </w:rPr>
        <w:t>KUMO KUMO</w:t>
      </w:r>
      <w:r>
        <w:rPr>
          <w:rFonts w:hint="eastAsia" w:ascii="等线" w:hAnsi="等线" w:eastAsia="等线" w:cs="微软雅黑"/>
          <w:szCs w:val="21"/>
        </w:rPr>
        <w:t>公司支付违约金人民币</w:t>
      </w:r>
      <w:r>
        <w:rPr>
          <w:rFonts w:hint="eastAsia" w:ascii="等线" w:hAnsi="等线" w:eastAsia="等线" w:cs="微软雅黑"/>
          <w:szCs w:val="21"/>
          <w:u w:val="single"/>
        </w:rPr>
        <w:t xml:space="preserve">   100,000   </w:t>
      </w:r>
      <w:r>
        <w:rPr>
          <w:rFonts w:hint="eastAsia" w:ascii="等线" w:hAnsi="等线" w:eastAsia="等线" w:cs="微软雅黑"/>
          <w:szCs w:val="21"/>
        </w:rPr>
        <w:t>元；</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2、若因乙方前款的违约行为造成</w:t>
      </w:r>
      <w:r>
        <w:rPr>
          <w:rFonts w:hint="eastAsia" w:ascii="等线" w:hAnsi="等线" w:eastAsia="等线" w:cs="微软雅黑"/>
          <w:szCs w:val="21"/>
          <w:lang w:eastAsia="zh-CN"/>
        </w:rPr>
        <w:t>KUMO KUMO</w:t>
      </w:r>
      <w:r>
        <w:rPr>
          <w:rFonts w:hint="eastAsia" w:ascii="等线" w:hAnsi="等线" w:eastAsia="等线" w:cs="微软雅黑"/>
          <w:szCs w:val="21"/>
        </w:rPr>
        <w:t>公司损失的，乙方应承担赔偿责任（如乙方已经支付违约金的，应予以扣除），具体损失赔偿标准为：  （1）损失赔偿额为</w:t>
      </w:r>
      <w:r>
        <w:rPr>
          <w:rFonts w:hint="eastAsia" w:ascii="等线" w:hAnsi="等线" w:eastAsia="等线" w:cs="微软雅黑"/>
          <w:szCs w:val="21"/>
          <w:lang w:eastAsia="zh-CN"/>
        </w:rPr>
        <w:t>KUMO KUMO</w:t>
      </w:r>
      <w:r>
        <w:rPr>
          <w:rFonts w:hint="eastAsia" w:ascii="等线" w:hAnsi="等线" w:eastAsia="等线" w:cs="微软雅黑"/>
          <w:szCs w:val="21"/>
        </w:rPr>
        <w:t>公司因乙方的违约行为所受到的实际经济损失，包括为开发、培植有关商业秘密所投入的费用，因乙方的违约行为导致甲方产品销售量减少的金额，以及依靠商业秘密取得的利润减少金额等。  （2）依照（1）款计算方法难以计算的，损失赔偿额为乙方因违约行为所获得的全部利润。  （3）</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公司因调查乙方违约行为而支付的合理费用包括但不限于律师费、公证费、差旅费等，由乙方承担。   </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3、乙方严重侵犯</w:t>
      </w:r>
      <w:r>
        <w:rPr>
          <w:rFonts w:hint="eastAsia" w:ascii="等线" w:hAnsi="等线" w:eastAsia="等线" w:cs="微软雅黑"/>
          <w:szCs w:val="21"/>
          <w:lang w:eastAsia="zh-CN"/>
        </w:rPr>
        <w:t>KUMO KUMO</w:t>
      </w:r>
      <w:r>
        <w:rPr>
          <w:rFonts w:hint="eastAsia" w:ascii="等线" w:hAnsi="等线" w:eastAsia="等线" w:cs="微软雅黑"/>
          <w:szCs w:val="21"/>
        </w:rPr>
        <w:t>公司的商业秘密，造成严重损失的，</w:t>
      </w:r>
      <w:r>
        <w:rPr>
          <w:rFonts w:hint="eastAsia" w:ascii="等线" w:hAnsi="等线" w:eastAsia="等线" w:cs="微软雅黑"/>
          <w:szCs w:val="21"/>
          <w:lang w:eastAsia="zh-CN"/>
        </w:rPr>
        <w:t>KUMO KUMO</w:t>
      </w:r>
      <w:r>
        <w:rPr>
          <w:rFonts w:hint="eastAsia" w:ascii="等线" w:hAnsi="等线" w:eastAsia="等线" w:cs="微软雅黑"/>
          <w:szCs w:val="21"/>
        </w:rPr>
        <w:t xml:space="preserve">公司可依据我国法律的有关规定，选择移送司法机关依法办理。     </w:t>
      </w:r>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争议的解决方法</w:t>
      </w:r>
    </w:p>
    <w:p>
      <w:pPr>
        <w:widowControl w:val="0"/>
        <w:spacing w:after="0" w:line="440" w:lineRule="exact"/>
        <w:ind w:firstLine="420"/>
        <w:rPr>
          <w:rFonts w:ascii="等线" w:hAnsi="等线" w:eastAsia="等线" w:cs="微软雅黑"/>
          <w:szCs w:val="21"/>
        </w:rPr>
      </w:pPr>
      <w:r>
        <w:rPr>
          <w:rFonts w:hint="eastAsia" w:ascii="等线" w:hAnsi="等线" w:eastAsia="等线" w:cs="微软雅黑"/>
          <w:szCs w:val="21"/>
        </w:rPr>
        <w:t xml:space="preserve">  因执行本协议发生纠纷，可由双方协商或共同委托双方认可的第三方调解。有一方不愿协商、调解或协商、调解不成的，由苏州工业园区人民法院管辖。   </w:t>
      </w:r>
    </w:p>
    <w:p>
      <w:pPr>
        <w:widowControl w:val="0"/>
        <w:numPr>
          <w:ilvl w:val="0"/>
          <w:numId w:val="1"/>
        </w:numPr>
        <w:spacing w:after="0" w:line="440" w:lineRule="exact"/>
        <w:jc w:val="both"/>
        <w:rPr>
          <w:rFonts w:ascii="等线" w:hAnsi="等线" w:eastAsia="等线" w:cs="微软雅黑"/>
          <w:b/>
          <w:szCs w:val="21"/>
        </w:rPr>
      </w:pPr>
      <w:r>
        <w:rPr>
          <w:rFonts w:hint="eastAsia" w:ascii="等线" w:hAnsi="等线" w:eastAsia="等线" w:cs="微软雅黑"/>
          <w:b/>
          <w:szCs w:val="21"/>
        </w:rPr>
        <w:t>本协议的任何修改必须经过双方的书面同意，协议的部分修改或部分无效并不影响其他部分的效力</w:t>
      </w:r>
    </w:p>
    <w:p>
      <w:pPr>
        <w:widowControl w:val="0"/>
        <w:numPr>
          <w:ilvl w:val="0"/>
          <w:numId w:val="1"/>
        </w:numPr>
        <w:spacing w:after="0" w:line="440" w:lineRule="exact"/>
        <w:jc w:val="both"/>
        <w:rPr>
          <w:rFonts w:ascii="等线" w:hAnsi="等线" w:eastAsia="等线" w:cs="微软雅黑"/>
          <w:b/>
          <w:szCs w:val="21"/>
        </w:rPr>
      </w:pPr>
      <w:r>
        <w:rPr>
          <w:rFonts w:hint="eastAsia" w:ascii="等线" w:hAnsi="等线" w:eastAsia="等线" w:cs="微软雅黑"/>
          <w:b/>
          <w:szCs w:val="21"/>
        </w:rPr>
        <w:t xml:space="preserve">本协议一式二份，甲方、乙方各执一份，协议自双方签订之日起生效。     </w:t>
      </w:r>
    </w:p>
    <w:p>
      <w:pPr>
        <w:widowControl w:val="0"/>
        <w:numPr>
          <w:ilvl w:val="0"/>
          <w:numId w:val="1"/>
        </w:numPr>
        <w:spacing w:after="0" w:line="440" w:lineRule="exact"/>
        <w:jc w:val="both"/>
        <w:rPr>
          <w:rFonts w:ascii="等线" w:hAnsi="等线" w:eastAsia="等线" w:cs="微软雅黑"/>
          <w:szCs w:val="21"/>
        </w:rPr>
      </w:pPr>
      <w:r>
        <w:rPr>
          <w:rFonts w:hint="eastAsia" w:ascii="等线" w:hAnsi="等线" w:eastAsia="等线" w:cs="微软雅黑"/>
          <w:b/>
          <w:szCs w:val="21"/>
        </w:rPr>
        <w:t>双方确认，在签订本协议前已经详细阅读过本保密协议，并确认对本协议中各条款的理解无异议。</w:t>
      </w:r>
      <w:r>
        <w:rPr>
          <w:rFonts w:hint="eastAsia" w:ascii="等线" w:hAnsi="等线" w:eastAsia="等线" w:cs="微软雅黑"/>
          <w:szCs w:val="21"/>
        </w:rPr>
        <w:t xml:space="preserve">   </w:t>
      </w:r>
    </w:p>
    <w:p>
      <w:pPr>
        <w:widowControl w:val="0"/>
        <w:spacing w:after="0" w:line="540" w:lineRule="exact"/>
        <w:ind w:left="1035"/>
        <w:rPr>
          <w:rFonts w:ascii="等线" w:hAnsi="等线" w:eastAsia="等线" w:cs="微软雅黑"/>
          <w:szCs w:val="21"/>
        </w:rPr>
      </w:pPr>
    </w:p>
    <w:p>
      <w:pPr>
        <w:widowControl w:val="0"/>
        <w:spacing w:after="0" w:line="540" w:lineRule="exact"/>
        <w:ind w:left="1035"/>
        <w:rPr>
          <w:rFonts w:ascii="等线" w:hAnsi="等线" w:eastAsia="等线" w:cs="微软雅黑"/>
          <w:szCs w:val="21"/>
        </w:rPr>
      </w:pPr>
      <w:r>
        <w:rPr>
          <w:rFonts w:hint="eastAsia" w:ascii="等线" w:hAnsi="等线" w:eastAsia="等线" w:cs="微软雅黑"/>
          <w:szCs w:val="21"/>
        </w:rPr>
        <w:t xml:space="preserve">甲方：（盖章）                                               乙方： </w:t>
      </w:r>
    </w:p>
    <w:p>
      <w:pPr>
        <w:widowControl w:val="0"/>
        <w:spacing w:after="0" w:line="540" w:lineRule="exact"/>
        <w:ind w:left="1035"/>
        <w:rPr>
          <w:rFonts w:ascii="等线" w:hAnsi="等线" w:eastAsia="等线"/>
        </w:rPr>
      </w:pPr>
      <w:r>
        <w:rPr>
          <w:rFonts w:hint="eastAsia" w:ascii="等线" w:hAnsi="等线" w:eastAsia="等线" w:cs="微软雅黑"/>
          <w:szCs w:val="21"/>
        </w:rPr>
        <w:t>签订日期：</w:t>
      </w:r>
      <w:r>
        <w:rPr>
          <w:rFonts w:hint="eastAsia" w:ascii="等线" w:hAnsi="等线" w:eastAsia="等线" w:cs="微软雅黑"/>
          <w:szCs w:val="21"/>
          <w:u w:val="single"/>
        </w:rPr>
        <w:t xml:space="preserve">            </w:t>
      </w:r>
      <w:r>
        <w:rPr>
          <w:rFonts w:hint="eastAsia" w:ascii="等线" w:hAnsi="等线" w:eastAsia="等线" w:cs="微软雅黑"/>
          <w:szCs w:val="21"/>
        </w:rPr>
        <w:t>年</w:t>
      </w:r>
      <w:r>
        <w:rPr>
          <w:rFonts w:hint="eastAsia" w:ascii="等线" w:hAnsi="等线" w:eastAsia="等线" w:cs="微软雅黑"/>
          <w:szCs w:val="21"/>
          <w:u w:val="single"/>
        </w:rPr>
        <w:t xml:space="preserve">         </w:t>
      </w:r>
      <w:r>
        <w:rPr>
          <w:rFonts w:hint="eastAsia" w:ascii="等线" w:hAnsi="等线" w:eastAsia="等线" w:cs="微软雅黑"/>
          <w:szCs w:val="21"/>
        </w:rPr>
        <w:t>月</w:t>
      </w:r>
      <w:r>
        <w:rPr>
          <w:rFonts w:hint="eastAsia" w:ascii="等线" w:hAnsi="等线" w:eastAsia="等线" w:cs="微软雅黑"/>
          <w:szCs w:val="21"/>
          <w:u w:val="single"/>
        </w:rPr>
        <w:t xml:space="preserve">        </w:t>
      </w:r>
      <w:r>
        <w:rPr>
          <w:rFonts w:hint="eastAsia" w:ascii="等线" w:hAnsi="等线" w:eastAsia="等线" w:cs="微软雅黑"/>
          <w:szCs w:val="21"/>
        </w:rPr>
        <w:t>日             签订日期：</w:t>
      </w:r>
      <w:r>
        <w:rPr>
          <w:rFonts w:hint="eastAsia" w:ascii="等线" w:hAnsi="等线" w:eastAsia="等线" w:cs="微软雅黑"/>
          <w:szCs w:val="21"/>
          <w:u w:val="single"/>
        </w:rPr>
        <w:t xml:space="preserve">            </w:t>
      </w:r>
      <w:r>
        <w:rPr>
          <w:rFonts w:hint="eastAsia" w:ascii="等线" w:hAnsi="等线" w:eastAsia="等线" w:cs="微软雅黑"/>
          <w:szCs w:val="21"/>
        </w:rPr>
        <w:t>年</w:t>
      </w:r>
      <w:r>
        <w:rPr>
          <w:rFonts w:hint="eastAsia" w:ascii="等线" w:hAnsi="等线" w:eastAsia="等线" w:cs="微软雅黑"/>
          <w:szCs w:val="21"/>
          <w:u w:val="single"/>
        </w:rPr>
        <w:t xml:space="preserve">         </w:t>
      </w:r>
      <w:r>
        <w:rPr>
          <w:rFonts w:hint="eastAsia" w:ascii="等线" w:hAnsi="等线" w:eastAsia="等线" w:cs="微软雅黑"/>
          <w:szCs w:val="21"/>
        </w:rPr>
        <w:t>月</w:t>
      </w:r>
      <w:r>
        <w:rPr>
          <w:rFonts w:hint="eastAsia" w:ascii="等线" w:hAnsi="等线" w:eastAsia="等线" w:cs="微软雅黑"/>
          <w:szCs w:val="21"/>
          <w:u w:val="single"/>
        </w:rPr>
        <w:t xml:space="preserve">        </w:t>
      </w:r>
      <w:r>
        <w:rPr>
          <w:rFonts w:hint="eastAsia" w:ascii="等线" w:hAnsi="等线" w:eastAsia="等线" w:cs="微软雅黑"/>
          <w:szCs w:val="21"/>
        </w:rPr>
        <w:t>日</w:t>
      </w:r>
    </w:p>
    <w:sectPr>
      <w:footerReference r:id="rId5" w:type="default"/>
      <w:pgSz w:w="12240" w:h="15840"/>
      <w:pgMar w:top="720" w:right="720" w:bottom="720" w:left="720" w:header="0" w:footer="170"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uenHKS-Light">
    <w:altName w:val="Yu Gothic"/>
    <w:panose1 w:val="00000000000000000000"/>
    <w:charset w:val="80"/>
    <w:family w:val="modern"/>
    <w:pitch w:val="default"/>
    <w:sig w:usb0="00000000" w:usb1="00000000" w:usb2="00000016" w:usb3="00000000" w:csb0="00120005" w:csb1="00000000"/>
  </w:font>
  <w:font w:name="方正兰亭细黑_GBK">
    <w:altName w:val="Malgun Gothic Semilight"/>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7913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67136"/>
    <w:multiLevelType w:val="multilevel"/>
    <w:tmpl w:val="70967136"/>
    <w:lvl w:ilvl="0" w:tentative="0">
      <w:start w:val="1"/>
      <w:numFmt w:val="japaneseCounting"/>
      <w:lvlText w:val="%1、"/>
      <w:lvlJc w:val="left"/>
      <w:pPr>
        <w:ind w:left="1035" w:hanging="510"/>
      </w:pPr>
      <w:rPr>
        <w:rFonts w:hint="default"/>
        <w:b/>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YWM2ZGYzZDg5YWIxNDQ2ODk4OTBkMWM2ZGRmYTMifQ=="/>
  </w:docVars>
  <w:rsids>
    <w:rsidRoot w:val="00D360A4"/>
    <w:rsid w:val="0000178E"/>
    <w:rsid w:val="000416DC"/>
    <w:rsid w:val="00051D3E"/>
    <w:rsid w:val="0005606E"/>
    <w:rsid w:val="000627D2"/>
    <w:rsid w:val="00062E5E"/>
    <w:rsid w:val="00064078"/>
    <w:rsid w:val="00065BDC"/>
    <w:rsid w:val="000752CC"/>
    <w:rsid w:val="00076459"/>
    <w:rsid w:val="00083D8E"/>
    <w:rsid w:val="000A4156"/>
    <w:rsid w:val="000A67D3"/>
    <w:rsid w:val="000D54DD"/>
    <w:rsid w:val="000E09E8"/>
    <w:rsid w:val="000E666C"/>
    <w:rsid w:val="000F0BBA"/>
    <w:rsid w:val="00100DC4"/>
    <w:rsid w:val="00101328"/>
    <w:rsid w:val="00110E16"/>
    <w:rsid w:val="00121F4A"/>
    <w:rsid w:val="0013774D"/>
    <w:rsid w:val="00150EEE"/>
    <w:rsid w:val="00183E1B"/>
    <w:rsid w:val="00185C95"/>
    <w:rsid w:val="00190BDB"/>
    <w:rsid w:val="00197B41"/>
    <w:rsid w:val="001A5F02"/>
    <w:rsid w:val="001D7633"/>
    <w:rsid w:val="001E4C6F"/>
    <w:rsid w:val="001F1F73"/>
    <w:rsid w:val="002068EB"/>
    <w:rsid w:val="0023619C"/>
    <w:rsid w:val="0024183F"/>
    <w:rsid w:val="00247E45"/>
    <w:rsid w:val="00254667"/>
    <w:rsid w:val="00256BC9"/>
    <w:rsid w:val="00264ECC"/>
    <w:rsid w:val="00273FD8"/>
    <w:rsid w:val="002772A7"/>
    <w:rsid w:val="00296F51"/>
    <w:rsid w:val="002A008E"/>
    <w:rsid w:val="002A3591"/>
    <w:rsid w:val="002A3BF5"/>
    <w:rsid w:val="002A78F5"/>
    <w:rsid w:val="002B2809"/>
    <w:rsid w:val="002D6753"/>
    <w:rsid w:val="002E55C7"/>
    <w:rsid w:val="002F0D54"/>
    <w:rsid w:val="002F2507"/>
    <w:rsid w:val="0030490E"/>
    <w:rsid w:val="003051B4"/>
    <w:rsid w:val="00306D52"/>
    <w:rsid w:val="003113D8"/>
    <w:rsid w:val="00325185"/>
    <w:rsid w:val="00361873"/>
    <w:rsid w:val="0039241B"/>
    <w:rsid w:val="003A1746"/>
    <w:rsid w:val="003A352F"/>
    <w:rsid w:val="003C1A2E"/>
    <w:rsid w:val="003D3C18"/>
    <w:rsid w:val="003D60C4"/>
    <w:rsid w:val="003D701A"/>
    <w:rsid w:val="003E3ACB"/>
    <w:rsid w:val="003E4B48"/>
    <w:rsid w:val="003E5747"/>
    <w:rsid w:val="003E5B84"/>
    <w:rsid w:val="003E7657"/>
    <w:rsid w:val="003F5FD0"/>
    <w:rsid w:val="0040720C"/>
    <w:rsid w:val="00421BF6"/>
    <w:rsid w:val="00464590"/>
    <w:rsid w:val="00480C29"/>
    <w:rsid w:val="0048496D"/>
    <w:rsid w:val="00492879"/>
    <w:rsid w:val="0049354B"/>
    <w:rsid w:val="00496937"/>
    <w:rsid w:val="004A7213"/>
    <w:rsid w:val="004B292F"/>
    <w:rsid w:val="004C1663"/>
    <w:rsid w:val="004C5BFF"/>
    <w:rsid w:val="004F0A2E"/>
    <w:rsid w:val="004F3CA6"/>
    <w:rsid w:val="004F49B9"/>
    <w:rsid w:val="004F547F"/>
    <w:rsid w:val="004F55BA"/>
    <w:rsid w:val="004F6CAC"/>
    <w:rsid w:val="00507172"/>
    <w:rsid w:val="005127EE"/>
    <w:rsid w:val="00520B51"/>
    <w:rsid w:val="00521626"/>
    <w:rsid w:val="00527E16"/>
    <w:rsid w:val="00531BBC"/>
    <w:rsid w:val="0053268B"/>
    <w:rsid w:val="00537952"/>
    <w:rsid w:val="005702C8"/>
    <w:rsid w:val="005745F1"/>
    <w:rsid w:val="00577150"/>
    <w:rsid w:val="005B3789"/>
    <w:rsid w:val="005B7C40"/>
    <w:rsid w:val="005E57D8"/>
    <w:rsid w:val="006062BB"/>
    <w:rsid w:val="00612EA7"/>
    <w:rsid w:val="0063461B"/>
    <w:rsid w:val="00641CCD"/>
    <w:rsid w:val="00645818"/>
    <w:rsid w:val="00645DEE"/>
    <w:rsid w:val="006509E3"/>
    <w:rsid w:val="00651606"/>
    <w:rsid w:val="00653AFE"/>
    <w:rsid w:val="006609A2"/>
    <w:rsid w:val="00663596"/>
    <w:rsid w:val="00663A15"/>
    <w:rsid w:val="006959ED"/>
    <w:rsid w:val="006B0B0F"/>
    <w:rsid w:val="006B5278"/>
    <w:rsid w:val="006C4312"/>
    <w:rsid w:val="006C5C0E"/>
    <w:rsid w:val="006D5DD0"/>
    <w:rsid w:val="006E0F04"/>
    <w:rsid w:val="006E4CE5"/>
    <w:rsid w:val="006E6959"/>
    <w:rsid w:val="006F081B"/>
    <w:rsid w:val="006F3174"/>
    <w:rsid w:val="00702782"/>
    <w:rsid w:val="007154F1"/>
    <w:rsid w:val="00715BFB"/>
    <w:rsid w:val="00720F3A"/>
    <w:rsid w:val="00736832"/>
    <w:rsid w:val="007371F4"/>
    <w:rsid w:val="007378C5"/>
    <w:rsid w:val="00741BA3"/>
    <w:rsid w:val="00763293"/>
    <w:rsid w:val="0078659B"/>
    <w:rsid w:val="0078798D"/>
    <w:rsid w:val="007907CC"/>
    <w:rsid w:val="00794D8F"/>
    <w:rsid w:val="00797131"/>
    <w:rsid w:val="00797A0D"/>
    <w:rsid w:val="007A0FA2"/>
    <w:rsid w:val="007A2F25"/>
    <w:rsid w:val="007B15C1"/>
    <w:rsid w:val="007B31C1"/>
    <w:rsid w:val="007C3D50"/>
    <w:rsid w:val="007D4A1A"/>
    <w:rsid w:val="0084081D"/>
    <w:rsid w:val="00841108"/>
    <w:rsid w:val="00841B5C"/>
    <w:rsid w:val="008507AB"/>
    <w:rsid w:val="008646DE"/>
    <w:rsid w:val="00870D75"/>
    <w:rsid w:val="00872E58"/>
    <w:rsid w:val="00875D2B"/>
    <w:rsid w:val="00875D39"/>
    <w:rsid w:val="00880634"/>
    <w:rsid w:val="00884B24"/>
    <w:rsid w:val="008A0CB7"/>
    <w:rsid w:val="008A4032"/>
    <w:rsid w:val="008B377D"/>
    <w:rsid w:val="008B6A65"/>
    <w:rsid w:val="008C7254"/>
    <w:rsid w:val="008E0599"/>
    <w:rsid w:val="008E4F30"/>
    <w:rsid w:val="008E50B6"/>
    <w:rsid w:val="008E67EC"/>
    <w:rsid w:val="00900092"/>
    <w:rsid w:val="00920F09"/>
    <w:rsid w:val="00935C06"/>
    <w:rsid w:val="00940A92"/>
    <w:rsid w:val="00960D36"/>
    <w:rsid w:val="009619B6"/>
    <w:rsid w:val="00963DBB"/>
    <w:rsid w:val="009727A6"/>
    <w:rsid w:val="00985B68"/>
    <w:rsid w:val="009B2B11"/>
    <w:rsid w:val="009B561D"/>
    <w:rsid w:val="009C2E75"/>
    <w:rsid w:val="009C3BF4"/>
    <w:rsid w:val="009C60D9"/>
    <w:rsid w:val="009D386F"/>
    <w:rsid w:val="009D3D3B"/>
    <w:rsid w:val="00A106B0"/>
    <w:rsid w:val="00A12B2B"/>
    <w:rsid w:val="00A13207"/>
    <w:rsid w:val="00A16F13"/>
    <w:rsid w:val="00A27AA2"/>
    <w:rsid w:val="00A5541A"/>
    <w:rsid w:val="00A57B87"/>
    <w:rsid w:val="00A635BC"/>
    <w:rsid w:val="00A701EC"/>
    <w:rsid w:val="00A773C4"/>
    <w:rsid w:val="00A77EB3"/>
    <w:rsid w:val="00A84BAD"/>
    <w:rsid w:val="00A905CE"/>
    <w:rsid w:val="00A93067"/>
    <w:rsid w:val="00AA526D"/>
    <w:rsid w:val="00AB29F7"/>
    <w:rsid w:val="00AB4BFE"/>
    <w:rsid w:val="00AD03BC"/>
    <w:rsid w:val="00AD3025"/>
    <w:rsid w:val="00AE39BB"/>
    <w:rsid w:val="00AE4302"/>
    <w:rsid w:val="00AF1619"/>
    <w:rsid w:val="00AF18B4"/>
    <w:rsid w:val="00AF238D"/>
    <w:rsid w:val="00B0433E"/>
    <w:rsid w:val="00B10C6B"/>
    <w:rsid w:val="00B16ED2"/>
    <w:rsid w:val="00B1786C"/>
    <w:rsid w:val="00B30108"/>
    <w:rsid w:val="00B31B1F"/>
    <w:rsid w:val="00B5144F"/>
    <w:rsid w:val="00B66E1A"/>
    <w:rsid w:val="00B72C27"/>
    <w:rsid w:val="00B742B0"/>
    <w:rsid w:val="00B84003"/>
    <w:rsid w:val="00B94CC8"/>
    <w:rsid w:val="00BB6500"/>
    <w:rsid w:val="00BC2E5D"/>
    <w:rsid w:val="00BE0C41"/>
    <w:rsid w:val="00BE3C84"/>
    <w:rsid w:val="00BE5FC8"/>
    <w:rsid w:val="00BF3505"/>
    <w:rsid w:val="00BF4E95"/>
    <w:rsid w:val="00BF6BD9"/>
    <w:rsid w:val="00C054F8"/>
    <w:rsid w:val="00C17345"/>
    <w:rsid w:val="00C26AF3"/>
    <w:rsid w:val="00C3058A"/>
    <w:rsid w:val="00C34F51"/>
    <w:rsid w:val="00C41E1E"/>
    <w:rsid w:val="00C43444"/>
    <w:rsid w:val="00C50999"/>
    <w:rsid w:val="00C57139"/>
    <w:rsid w:val="00C6263D"/>
    <w:rsid w:val="00CB120A"/>
    <w:rsid w:val="00CC7939"/>
    <w:rsid w:val="00CE7D29"/>
    <w:rsid w:val="00CF2FBF"/>
    <w:rsid w:val="00CF5D6C"/>
    <w:rsid w:val="00CF77E0"/>
    <w:rsid w:val="00D0652D"/>
    <w:rsid w:val="00D16EF0"/>
    <w:rsid w:val="00D317EF"/>
    <w:rsid w:val="00D360A4"/>
    <w:rsid w:val="00D40C32"/>
    <w:rsid w:val="00D51317"/>
    <w:rsid w:val="00D56306"/>
    <w:rsid w:val="00D7428E"/>
    <w:rsid w:val="00D7588A"/>
    <w:rsid w:val="00D85356"/>
    <w:rsid w:val="00DA57DE"/>
    <w:rsid w:val="00DB0559"/>
    <w:rsid w:val="00DB31EA"/>
    <w:rsid w:val="00DB7578"/>
    <w:rsid w:val="00DD3D9C"/>
    <w:rsid w:val="00DD460B"/>
    <w:rsid w:val="00DE1916"/>
    <w:rsid w:val="00DF623E"/>
    <w:rsid w:val="00E03783"/>
    <w:rsid w:val="00E0557C"/>
    <w:rsid w:val="00E063E3"/>
    <w:rsid w:val="00E12470"/>
    <w:rsid w:val="00E26E77"/>
    <w:rsid w:val="00E43AD5"/>
    <w:rsid w:val="00E53A4D"/>
    <w:rsid w:val="00E60C4F"/>
    <w:rsid w:val="00E621A5"/>
    <w:rsid w:val="00E636D8"/>
    <w:rsid w:val="00E63E70"/>
    <w:rsid w:val="00E659F6"/>
    <w:rsid w:val="00E76C7C"/>
    <w:rsid w:val="00EA18C4"/>
    <w:rsid w:val="00EA39A5"/>
    <w:rsid w:val="00EB1E2B"/>
    <w:rsid w:val="00EB565E"/>
    <w:rsid w:val="00EB5C44"/>
    <w:rsid w:val="00ED2444"/>
    <w:rsid w:val="00ED5789"/>
    <w:rsid w:val="00ED5887"/>
    <w:rsid w:val="00EE134D"/>
    <w:rsid w:val="00EE269F"/>
    <w:rsid w:val="00F14B20"/>
    <w:rsid w:val="00F168DF"/>
    <w:rsid w:val="00F17F70"/>
    <w:rsid w:val="00F20892"/>
    <w:rsid w:val="00F3580D"/>
    <w:rsid w:val="00F50970"/>
    <w:rsid w:val="00F53354"/>
    <w:rsid w:val="00F57A82"/>
    <w:rsid w:val="00F66CD0"/>
    <w:rsid w:val="00F76D9C"/>
    <w:rsid w:val="00F9018B"/>
    <w:rsid w:val="00F91C6A"/>
    <w:rsid w:val="00F9337B"/>
    <w:rsid w:val="00FB2C5F"/>
    <w:rsid w:val="00FB6170"/>
    <w:rsid w:val="00FC3DD3"/>
    <w:rsid w:val="00FC6A27"/>
    <w:rsid w:val="00FD20DF"/>
    <w:rsid w:val="00FE1169"/>
    <w:rsid w:val="00FE2268"/>
    <w:rsid w:val="00FF1DC0"/>
    <w:rsid w:val="00FF4ACA"/>
    <w:rsid w:val="2D0131A4"/>
    <w:rsid w:val="310D2DD2"/>
    <w:rsid w:val="52A7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YuenHKS-Light" w:hAnsi="MYuenHKS-Light" w:eastAsia="方正兰亭细黑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ascii="MYuenHKS-Light" w:hAnsi="MYuenHKS-Light" w:eastAsia="方正兰亭细黑_GBK" w:cstheme="minorBidi"/>
      <w:kern w:val="2"/>
      <w:sz w:val="21"/>
      <w:szCs w:val="22"/>
      <w:lang w:val="en-US" w:eastAsia="zh-CN"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2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spacing w:after="100"/>
      <w:ind w:left="440"/>
    </w:pPr>
    <w:rPr>
      <w:rFonts w:asciiTheme="minorHAnsi" w:hAnsiTheme="minorHAnsi" w:eastAsiaTheme="minorEastAsia"/>
      <w:kern w:val="0"/>
      <w:sz w:val="22"/>
    </w:rPr>
  </w:style>
  <w:style w:type="paragraph" w:styleId="4">
    <w:name w:val="Balloon Text"/>
    <w:basedOn w:val="1"/>
    <w:link w:val="33"/>
    <w:semiHidden/>
    <w:unhideWhenUsed/>
    <w:qFormat/>
    <w:uiPriority w:val="99"/>
    <w:pPr>
      <w:spacing w:after="0" w:line="240" w:lineRule="auto"/>
    </w:pPr>
    <w:rPr>
      <w:rFonts w:ascii="宋体" w:eastAsia="宋体"/>
      <w:sz w:val="18"/>
      <w:szCs w:val="18"/>
    </w:rPr>
  </w:style>
  <w:style w:type="paragraph" w:styleId="5">
    <w:name w:val="footer"/>
    <w:basedOn w:val="1"/>
    <w:link w:val="32"/>
    <w:unhideWhenUsed/>
    <w:uiPriority w:val="99"/>
    <w:pPr>
      <w:tabs>
        <w:tab w:val="center" w:pos="4320"/>
        <w:tab w:val="right" w:pos="8640"/>
      </w:tabs>
      <w:spacing w:after="0" w:line="240" w:lineRule="auto"/>
    </w:pPr>
  </w:style>
  <w:style w:type="paragraph" w:styleId="6">
    <w:name w:val="header"/>
    <w:basedOn w:val="1"/>
    <w:link w:val="31"/>
    <w:unhideWhenUsed/>
    <w:qFormat/>
    <w:uiPriority w:val="99"/>
    <w:pPr>
      <w:tabs>
        <w:tab w:val="center" w:pos="4320"/>
        <w:tab w:val="right" w:pos="8640"/>
      </w:tabs>
      <w:spacing w:after="0" w:line="240" w:lineRule="auto"/>
    </w:pPr>
  </w:style>
  <w:style w:type="paragraph" w:styleId="7">
    <w:name w:val="toc 1"/>
    <w:basedOn w:val="1"/>
    <w:next w:val="1"/>
    <w:semiHidden/>
    <w:unhideWhenUsed/>
    <w:qFormat/>
    <w:uiPriority w:val="39"/>
    <w:pPr>
      <w:spacing w:after="100"/>
    </w:pPr>
    <w:rPr>
      <w:rFonts w:asciiTheme="minorHAnsi" w:hAnsiTheme="minorHAnsi" w:eastAsiaTheme="minorEastAsia"/>
      <w:kern w:val="0"/>
      <w:sz w:val="22"/>
    </w:rPr>
  </w:style>
  <w:style w:type="paragraph" w:styleId="8">
    <w:name w:val="footnote text"/>
    <w:basedOn w:val="1"/>
    <w:link w:val="39"/>
    <w:semiHidden/>
    <w:unhideWhenUsed/>
    <w:uiPriority w:val="99"/>
    <w:pPr>
      <w:spacing w:after="0" w:line="240" w:lineRule="auto"/>
    </w:pPr>
    <w:rPr>
      <w:sz w:val="20"/>
      <w:szCs w:val="20"/>
    </w:rPr>
  </w:style>
  <w:style w:type="paragraph" w:styleId="9">
    <w:name w:val="toc 2"/>
    <w:basedOn w:val="1"/>
    <w:next w:val="1"/>
    <w:semiHidden/>
    <w:unhideWhenUsed/>
    <w:qFormat/>
    <w:uiPriority w:val="39"/>
    <w:pPr>
      <w:spacing w:after="100"/>
      <w:ind w:left="220"/>
    </w:pPr>
    <w:rPr>
      <w:rFonts w:asciiTheme="minorHAnsi" w:hAnsiTheme="minorHAnsi" w:eastAsiaTheme="minorEastAsia"/>
      <w:kern w:val="0"/>
      <w:sz w:val="22"/>
    </w:rPr>
  </w:style>
  <w:style w:type="table" w:styleId="11">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Light Shading Accent 2"/>
    <w:basedOn w:val="10"/>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
    <w:name w:val="Light Shading Accent 3"/>
    <w:basedOn w:val="10"/>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4">
    <w:name w:val="Light List Accent 2"/>
    <w:basedOn w:val="10"/>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5">
    <w:name w:val="Light List Accent 3"/>
    <w:basedOn w:val="10"/>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
    <w:name w:val="Light Grid Accent 2"/>
    <w:basedOn w:val="1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7">
    <w:name w:val="Light Grid Accent 3"/>
    <w:basedOn w:val="10"/>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8">
    <w:name w:val="Medium Shading 1 Accent 2"/>
    <w:basedOn w:val="1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9">
    <w:name w:val="Medium List 1 Accent 2"/>
    <w:basedOn w:val="1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20">
    <w:name w:val="Medium List 1 Accent 3"/>
    <w:basedOn w:val="10"/>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1">
    <w:name w:val="Medium List 2 Accent 2"/>
    <w:basedOn w:val="1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3"/>
    <w:basedOn w:val="1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Grid 1 Accent 2"/>
    <w:basedOn w:val="1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
    <w:name w:val="Medium Grid 2 Accent 3"/>
    <w:basedOn w:val="1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5">
    <w:name w:val="Medium Grid 3 Accent 2"/>
    <w:basedOn w:val="1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6">
    <w:name w:val="Colorful List Accent 2"/>
    <w:basedOn w:val="10"/>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7">
    <w:name w:val="Colorful List Accent 3"/>
    <w:basedOn w:val="10"/>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8">
    <w:name w:val="Colorful Grid Accent 3"/>
    <w:basedOn w:val="1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30">
    <w:name w:val="footnote reference"/>
    <w:basedOn w:val="29"/>
    <w:semiHidden/>
    <w:unhideWhenUsed/>
    <w:uiPriority w:val="99"/>
    <w:rPr>
      <w:vertAlign w:val="superscript"/>
    </w:rPr>
  </w:style>
  <w:style w:type="character" w:customStyle="1" w:styleId="31">
    <w:name w:val="页眉 字符"/>
    <w:basedOn w:val="29"/>
    <w:link w:val="6"/>
    <w:uiPriority w:val="99"/>
  </w:style>
  <w:style w:type="character" w:customStyle="1" w:styleId="32">
    <w:name w:val="页脚 字符"/>
    <w:basedOn w:val="29"/>
    <w:link w:val="5"/>
    <w:uiPriority w:val="99"/>
  </w:style>
  <w:style w:type="character" w:customStyle="1" w:styleId="33">
    <w:name w:val="批注框文本 字符"/>
    <w:basedOn w:val="29"/>
    <w:link w:val="4"/>
    <w:semiHidden/>
    <w:uiPriority w:val="99"/>
    <w:rPr>
      <w:rFonts w:ascii="宋体" w:eastAsia="宋体"/>
      <w:sz w:val="18"/>
      <w:szCs w:val="18"/>
    </w:rPr>
  </w:style>
  <w:style w:type="paragraph" w:styleId="34">
    <w:name w:val="No Spacing"/>
    <w:link w:val="35"/>
    <w:qFormat/>
    <w:uiPriority w:val="1"/>
    <w:pPr>
      <w:spacing w:after="0" w:line="240" w:lineRule="auto"/>
    </w:pPr>
    <w:rPr>
      <w:rFonts w:asciiTheme="minorHAnsi" w:hAnsiTheme="minorHAnsi" w:eastAsiaTheme="minorEastAsia" w:cstheme="minorBidi"/>
      <w:kern w:val="0"/>
      <w:sz w:val="22"/>
      <w:szCs w:val="22"/>
      <w:lang w:val="en-US" w:eastAsia="zh-CN" w:bidi="ar-SA"/>
    </w:rPr>
  </w:style>
  <w:style w:type="character" w:customStyle="1" w:styleId="35">
    <w:name w:val="无间隔 字符"/>
    <w:basedOn w:val="29"/>
    <w:link w:val="34"/>
    <w:uiPriority w:val="1"/>
    <w:rPr>
      <w:rFonts w:asciiTheme="minorHAnsi" w:hAnsiTheme="minorHAnsi" w:eastAsiaTheme="minorEastAsia"/>
      <w:kern w:val="0"/>
      <w:sz w:val="22"/>
    </w:rPr>
  </w:style>
  <w:style w:type="paragraph" w:customStyle="1" w:styleId="36">
    <w:name w:val="Header Right"/>
    <w:basedOn w:val="6"/>
    <w:qFormat/>
    <w:uiPriority w:val="35"/>
    <w:pPr>
      <w:pBdr>
        <w:bottom w:val="dashed" w:color="7F7F7F" w:sz="4" w:space="18"/>
      </w:pBdr>
      <w:spacing w:after="200" w:line="276" w:lineRule="auto"/>
      <w:jc w:val="right"/>
    </w:pPr>
    <w:rPr>
      <w:rFonts w:asciiTheme="minorHAnsi" w:hAnsiTheme="minorHAnsi" w:eastAsiaTheme="minorEastAsia"/>
      <w:color w:val="808080" w:themeColor="text1" w:themeTint="80"/>
      <w:kern w:val="0"/>
      <w:sz w:val="20"/>
      <w:szCs w:val="20"/>
      <w14:textFill>
        <w14:solidFill>
          <w14:schemeClr w14:val="tx1">
            <w14:lumMod w14:val="50000"/>
            <w14:lumOff w14:val="50000"/>
          </w14:schemeClr>
        </w14:solidFill>
      </w14:textFill>
    </w:rPr>
  </w:style>
  <w:style w:type="character" w:customStyle="1" w:styleId="37">
    <w:name w:val="标题 1 字符"/>
    <w:basedOn w:val="29"/>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38">
    <w:name w:val="TOC Heading"/>
    <w:basedOn w:val="2"/>
    <w:next w:val="1"/>
    <w:unhideWhenUsed/>
    <w:qFormat/>
    <w:uiPriority w:val="39"/>
    <w:pPr>
      <w:outlineLvl w:val="9"/>
    </w:pPr>
    <w:rPr>
      <w:kern w:val="0"/>
    </w:rPr>
  </w:style>
  <w:style w:type="character" w:customStyle="1" w:styleId="39">
    <w:name w:val="脚注文本 字符"/>
    <w:basedOn w:val="29"/>
    <w:link w:val="8"/>
    <w:semiHidden/>
    <w:qFormat/>
    <w:uiPriority w:val="99"/>
    <w:rPr>
      <w:sz w:val="20"/>
      <w:szCs w:val="20"/>
    </w:rPr>
  </w:style>
  <w:style w:type="paragraph" w:styleId="40">
    <w:name w:val="List Paragraph"/>
    <w:basedOn w:val="1"/>
    <w:qFormat/>
    <w:uiPriority w:val="34"/>
    <w:pPr>
      <w:ind w:left="720"/>
      <w:contextualSpacing/>
    </w:pPr>
  </w:style>
  <w:style w:type="table" w:customStyle="1" w:styleId="41">
    <w:name w:val="中等深浅列表 21"/>
    <w:basedOn w:val="1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42">
    <w:name w:val="浅色网格1"/>
    <w:basedOn w:val="1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43">
    <w:name w:val="浅色列表1"/>
    <w:basedOn w:val="10"/>
    <w:uiPriority w:val="61"/>
    <w:pPr>
      <w:spacing w:after="0" w:line="240" w:lineRule="auto"/>
    </w:pPr>
    <w:rPr>
      <w:rFonts w:asciiTheme="minorHAnsi" w:hAnsiTheme="minorHAnsi" w:eastAsiaTheme="minorEastAsia"/>
      <w:kern w:val="0"/>
      <w:sz w:val="22"/>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44">
    <w:name w:val="Table Normal1"/>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cs="Times New Roman" w:eastAsiaTheme="minorEastAsia"/>
      <w:kern w:val="0"/>
      <w:sz w:val="20"/>
      <w:szCs w:val="20"/>
    </w:rPr>
    <w:tblPr>
      <w:tblCellMar>
        <w:top w:w="0" w:type="dxa"/>
        <w:left w:w="0" w:type="dxa"/>
        <w:bottom w:w="0" w:type="dxa"/>
        <w:right w:w="0" w:type="dxa"/>
      </w:tblCellMar>
    </w:tblPr>
  </w:style>
  <w:style w:type="paragraph" w:customStyle="1" w:styleId="4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pPr>
    <w:rPr>
      <w:rFonts w:hint="eastAsia" w:ascii="Arial Unicode MS" w:hAnsi="Arial Unicode MS" w:eastAsia="Times New Roman" w:cs="Arial Unicode MS"/>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0692-9405-4186-A1D4-7D8896C945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338</Words>
  <Characters>1930</Characters>
  <Lines>16</Lines>
  <Paragraphs>4</Paragraphs>
  <TotalTime>41</TotalTime>
  <ScaleCrop>false</ScaleCrop>
  <LinksUpToDate>false</LinksUpToDate>
  <CharactersWithSpaces>2264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2018-02-25T00:43:00Z</dcterms:created>
  <dc:creator>苏州朋悦餐饮管理有限公司</dc:creator>
  <cp:lastModifiedBy>淼</cp:lastModifiedBy>
  <cp:lastPrinted>2016-11-23T02:59:00Z</cp:lastPrinted>
  <dcterms:modified xsi:type="dcterms:W3CDTF">2024-01-22T14:03:19Z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075285541A4F41A6BD59E7AAE401F9B0_13</vt:lpwstr>
  </property>
</Properties>
</file>